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04" w:rsidRPr="00680661" w:rsidRDefault="00B12804" w:rsidP="00B12804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1E73740" wp14:editId="32634B85">
            <wp:extent cx="1439545" cy="236855"/>
            <wp:effectExtent l="0" t="0" r="8255" b="0"/>
            <wp:docPr id="777501540" name="picture" descr="https://media.group.renault.com/content/images/document/Dacia_PressReleaseHeader.jpg?v=20180124155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804" w:rsidRPr="00680661" w:rsidRDefault="5C450E1C" w:rsidP="5C450E1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/>
          <w:bCs/>
          <w:caps/>
          <w:color w:val="10314C"/>
          <w:sz w:val="28"/>
          <w:szCs w:val="28"/>
        </w:rPr>
        <w:t xml:space="preserve">Basın bülteni </w:t>
      </w:r>
      <w:r>
        <w:br/>
      </w:r>
      <w:r w:rsidR="00AC190C" w:rsidRPr="00D741CE">
        <w:rPr>
          <w:rFonts w:ascii="Arial" w:eastAsia="Times New Roman" w:hAnsi="Arial" w:cs="Arial"/>
          <w:sz w:val="20"/>
          <w:szCs w:val="24"/>
        </w:rPr>
        <w:t>5 Mart 2018</w:t>
      </w:r>
    </w:p>
    <w:p w:rsidR="00EC4733" w:rsidRPr="009E20CE" w:rsidRDefault="00EC4733" w:rsidP="56A43E5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B12804" w:rsidRPr="00A720A6" w:rsidRDefault="003834C4" w:rsidP="0091768C">
      <w:pPr>
        <w:pStyle w:val="Heading1"/>
        <w:spacing w:before="0" w:beforeAutospacing="0" w:after="120" w:afterAutospacing="0" w:line="560" w:lineRule="exact"/>
        <w:rPr>
          <w:rFonts w:ascii="Arial" w:hAnsi="Arial" w:cs="Arial"/>
          <w:color w:val="5B9AD5"/>
          <w:sz w:val="52"/>
          <w:szCs w:val="56"/>
        </w:rPr>
      </w:pPr>
      <w:r w:rsidRPr="00A720A6">
        <w:rPr>
          <w:rFonts w:ascii="Arial" w:hAnsi="Arial" w:cs="Arial"/>
          <w:color w:val="5B9AD5"/>
          <w:sz w:val="52"/>
          <w:szCs w:val="56"/>
        </w:rPr>
        <w:t xml:space="preserve">DACIA’DAN </w:t>
      </w:r>
      <w:r w:rsidR="5C450E1C" w:rsidRPr="00A720A6">
        <w:rPr>
          <w:rFonts w:ascii="Arial" w:hAnsi="Arial" w:cs="Arial"/>
          <w:color w:val="5B9AD5"/>
          <w:sz w:val="52"/>
          <w:szCs w:val="56"/>
        </w:rPr>
        <w:t>5 milyon</w:t>
      </w:r>
      <w:r w:rsidR="00C84421" w:rsidRPr="00A720A6">
        <w:rPr>
          <w:rFonts w:ascii="Arial" w:hAnsi="Arial" w:cs="Arial"/>
          <w:color w:val="5B9AD5"/>
          <w:sz w:val="52"/>
          <w:szCs w:val="56"/>
        </w:rPr>
        <w:t xml:space="preserve"> SATIŞ</w:t>
      </w:r>
      <w:r w:rsidRPr="00A720A6">
        <w:rPr>
          <w:rFonts w:ascii="Arial" w:hAnsi="Arial" w:cs="Arial"/>
          <w:color w:val="5B9AD5"/>
          <w:sz w:val="52"/>
          <w:szCs w:val="56"/>
        </w:rPr>
        <w:t>!</w:t>
      </w:r>
    </w:p>
    <w:p w:rsidR="0039587B" w:rsidRPr="009B5703" w:rsidRDefault="00AE4294" w:rsidP="0025283B">
      <w:pPr>
        <w:pStyle w:val="ListParagraph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B5703">
        <w:rPr>
          <w:rFonts w:ascii="Arial" w:hAnsi="Arial" w:cs="Arial"/>
          <w:b/>
          <w:bCs/>
          <w:sz w:val="24"/>
          <w:szCs w:val="24"/>
        </w:rPr>
        <w:t xml:space="preserve">Dacia, </w:t>
      </w:r>
      <w:r w:rsidR="00B71B88" w:rsidRPr="009B5703">
        <w:rPr>
          <w:rFonts w:ascii="Arial" w:hAnsi="Arial" w:cs="Arial"/>
          <w:b/>
          <w:bCs/>
          <w:sz w:val="24"/>
          <w:szCs w:val="24"/>
        </w:rPr>
        <w:t xml:space="preserve">2004’ten bu yana </w:t>
      </w:r>
      <w:r w:rsidR="5C450E1C" w:rsidRPr="009B5703">
        <w:rPr>
          <w:rFonts w:ascii="Arial" w:hAnsi="Arial" w:cs="Arial"/>
          <w:b/>
          <w:bCs/>
          <w:color w:val="5B9AD5"/>
          <w:sz w:val="24"/>
          <w:szCs w:val="24"/>
        </w:rPr>
        <w:t xml:space="preserve">5 milyon </w:t>
      </w:r>
      <w:r w:rsidRPr="009B5703">
        <w:rPr>
          <w:rFonts w:ascii="Arial" w:hAnsi="Arial" w:cs="Arial"/>
          <w:b/>
          <w:bCs/>
          <w:sz w:val="24"/>
          <w:szCs w:val="24"/>
        </w:rPr>
        <w:t xml:space="preserve">satış adedine ulaşarak </w:t>
      </w:r>
      <w:r w:rsidR="5C450E1C" w:rsidRPr="009B5703">
        <w:rPr>
          <w:rFonts w:ascii="Arial" w:hAnsi="Arial" w:cs="Arial"/>
          <w:b/>
          <w:bCs/>
          <w:sz w:val="24"/>
          <w:szCs w:val="24"/>
        </w:rPr>
        <w:t>yeni bir rekor</w:t>
      </w:r>
      <w:r w:rsidRPr="009B5703">
        <w:rPr>
          <w:rFonts w:ascii="Arial" w:hAnsi="Arial" w:cs="Arial"/>
          <w:b/>
          <w:bCs/>
          <w:sz w:val="24"/>
          <w:szCs w:val="24"/>
        </w:rPr>
        <w:t>a imza attı</w:t>
      </w:r>
      <w:r w:rsidR="5C450E1C" w:rsidRPr="009B5703">
        <w:rPr>
          <w:rFonts w:ascii="Arial" w:hAnsi="Arial" w:cs="Arial"/>
          <w:b/>
          <w:bCs/>
          <w:sz w:val="24"/>
          <w:szCs w:val="24"/>
        </w:rPr>
        <w:t>.</w:t>
      </w:r>
    </w:p>
    <w:p w:rsidR="00EC7758" w:rsidRPr="009B5703" w:rsidRDefault="003F0F6A" w:rsidP="0025283B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B5703">
        <w:rPr>
          <w:rFonts w:ascii="Arial" w:hAnsi="Arial" w:cs="Arial"/>
          <w:b/>
          <w:bCs/>
          <w:color w:val="5B9AD5"/>
          <w:sz w:val="24"/>
          <w:szCs w:val="24"/>
        </w:rPr>
        <w:t>2017 Daci</w:t>
      </w:r>
      <w:r w:rsidR="00B8447A" w:rsidRPr="009B5703">
        <w:rPr>
          <w:rFonts w:ascii="Arial" w:hAnsi="Arial" w:cs="Arial"/>
          <w:b/>
          <w:bCs/>
          <w:color w:val="5B9AD5"/>
          <w:sz w:val="24"/>
          <w:szCs w:val="24"/>
        </w:rPr>
        <w:t>a için çok başarılı</w:t>
      </w:r>
      <w:r w:rsidR="00377DC1" w:rsidRPr="009B5703">
        <w:rPr>
          <w:rFonts w:ascii="Arial" w:hAnsi="Arial" w:cs="Arial"/>
          <w:b/>
          <w:bCs/>
          <w:color w:val="5B9AD5"/>
          <w:sz w:val="24"/>
          <w:szCs w:val="24"/>
        </w:rPr>
        <w:t xml:space="preserve"> bir yıl oldu:</w:t>
      </w:r>
      <w:r w:rsidRPr="009B5703">
        <w:rPr>
          <w:rFonts w:ascii="Arial" w:hAnsi="Arial" w:cs="Arial"/>
          <w:b/>
          <w:bCs/>
          <w:color w:val="5B9AD5"/>
          <w:sz w:val="24"/>
          <w:szCs w:val="24"/>
        </w:rPr>
        <w:t xml:space="preserve"> </w:t>
      </w:r>
      <w:r w:rsidR="00377DC1" w:rsidRPr="009B5703">
        <w:rPr>
          <w:rFonts w:ascii="Arial" w:hAnsi="Arial" w:cs="Arial"/>
          <w:b/>
          <w:bCs/>
          <w:color w:val="5B9AD5"/>
          <w:sz w:val="24"/>
          <w:szCs w:val="24"/>
        </w:rPr>
        <w:t>Avrupa’da s</w:t>
      </w:r>
      <w:r w:rsidR="00B8447A" w:rsidRPr="009B5703">
        <w:rPr>
          <w:rFonts w:ascii="Arial" w:hAnsi="Arial" w:cs="Arial"/>
          <w:b/>
          <w:bCs/>
          <w:color w:val="5B9AD5"/>
          <w:sz w:val="24"/>
          <w:szCs w:val="24"/>
        </w:rPr>
        <w:t xml:space="preserve">atışları </w:t>
      </w:r>
      <w:r w:rsidRPr="009B5703">
        <w:rPr>
          <w:rFonts w:ascii="Arial" w:hAnsi="Arial" w:cs="Arial"/>
          <w:b/>
          <w:bCs/>
          <w:color w:val="5B9AD5"/>
          <w:sz w:val="24"/>
          <w:szCs w:val="24"/>
        </w:rPr>
        <w:t xml:space="preserve">yüzde </w:t>
      </w:r>
      <w:r w:rsidR="00B8447A" w:rsidRPr="009B5703">
        <w:rPr>
          <w:rFonts w:ascii="Arial" w:hAnsi="Arial" w:cs="Arial"/>
          <w:b/>
          <w:bCs/>
          <w:color w:val="5B9AD5"/>
          <w:sz w:val="24"/>
          <w:szCs w:val="24"/>
        </w:rPr>
        <w:t>12 artış kaydetti</w:t>
      </w:r>
      <w:r w:rsidR="00EC7758" w:rsidRPr="009B5703">
        <w:rPr>
          <w:rFonts w:ascii="Arial" w:hAnsi="Arial" w:cs="Arial"/>
          <w:b/>
          <w:bCs/>
          <w:color w:val="5B9AD5"/>
          <w:sz w:val="24"/>
          <w:szCs w:val="24"/>
        </w:rPr>
        <w:t xml:space="preserve"> </w:t>
      </w:r>
      <w:r w:rsidR="00B8447A" w:rsidRPr="009B5703">
        <w:rPr>
          <w:rFonts w:ascii="Arial" w:hAnsi="Arial" w:cs="Arial"/>
          <w:b/>
          <w:bCs/>
          <w:color w:val="5B9AD5"/>
          <w:sz w:val="24"/>
          <w:szCs w:val="24"/>
        </w:rPr>
        <w:t>ve Sandero perakende satışlarda Avrupa’nın 1 numarası</w:t>
      </w:r>
      <w:r w:rsidR="00EC7758" w:rsidRPr="009B5703">
        <w:rPr>
          <w:rFonts w:ascii="Arial" w:hAnsi="Arial" w:cs="Arial"/>
          <w:b/>
          <w:bCs/>
          <w:color w:val="5B9AD5"/>
          <w:sz w:val="24"/>
          <w:szCs w:val="24"/>
        </w:rPr>
        <w:t xml:space="preserve"> oldu. </w:t>
      </w:r>
    </w:p>
    <w:p w:rsidR="00B8447A" w:rsidRPr="009B5703" w:rsidRDefault="00B8447A" w:rsidP="0025283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B5703">
        <w:rPr>
          <w:rFonts w:ascii="Arial" w:hAnsi="Arial" w:cs="Arial"/>
          <w:b/>
          <w:bCs/>
          <w:color w:val="5B9AD5"/>
          <w:sz w:val="24"/>
          <w:szCs w:val="24"/>
        </w:rPr>
        <w:t xml:space="preserve">Cenevre Otomobil Fuarı’nda Dacia Stepway ailesine ait özel bir seri ve </w:t>
      </w:r>
      <w:proofErr w:type="spellStart"/>
      <w:r w:rsidRPr="009B5703">
        <w:rPr>
          <w:rFonts w:ascii="Arial" w:hAnsi="Arial" w:cs="Arial"/>
          <w:b/>
          <w:bCs/>
          <w:sz w:val="24"/>
          <w:szCs w:val="24"/>
        </w:rPr>
        <w:t>smar</w:t>
      </w:r>
      <w:r w:rsidR="00EC43DF">
        <w:rPr>
          <w:rFonts w:ascii="Arial" w:hAnsi="Arial" w:cs="Arial"/>
          <w:b/>
          <w:bCs/>
          <w:sz w:val="24"/>
          <w:szCs w:val="24"/>
        </w:rPr>
        <w:t>t</w:t>
      </w:r>
      <w:proofErr w:type="spellEnd"/>
      <w:r w:rsidRPr="009B570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5703">
        <w:rPr>
          <w:rFonts w:ascii="Arial" w:hAnsi="Arial" w:cs="Arial"/>
          <w:b/>
          <w:bCs/>
          <w:sz w:val="24"/>
          <w:szCs w:val="24"/>
        </w:rPr>
        <w:t>seats</w:t>
      </w:r>
      <w:proofErr w:type="spellEnd"/>
      <w:r w:rsidRPr="009B5703">
        <w:rPr>
          <w:rFonts w:ascii="Arial" w:hAnsi="Arial" w:cs="Arial"/>
          <w:b/>
          <w:bCs/>
          <w:sz w:val="24"/>
          <w:szCs w:val="24"/>
        </w:rPr>
        <w:t xml:space="preserve"> (</w:t>
      </w:r>
      <w:r w:rsidRPr="009B5703">
        <w:rPr>
          <w:rFonts w:ascii="Arial" w:hAnsi="Arial" w:cs="Arial"/>
          <w:b/>
          <w:bCs/>
          <w:color w:val="5B9AD5"/>
          <w:sz w:val="24"/>
          <w:szCs w:val="24"/>
        </w:rPr>
        <w:t xml:space="preserve">akıllı koltuklar) </w:t>
      </w:r>
      <w:r w:rsidRPr="009B5703">
        <w:rPr>
          <w:rFonts w:ascii="Arial" w:hAnsi="Arial" w:cs="Arial"/>
          <w:b/>
          <w:bCs/>
          <w:sz w:val="24"/>
          <w:szCs w:val="24"/>
        </w:rPr>
        <w:t xml:space="preserve">ile </w:t>
      </w:r>
      <w:r w:rsidRPr="009B5703">
        <w:rPr>
          <w:rFonts w:ascii="Arial" w:hAnsi="Arial" w:cs="Arial"/>
          <w:b/>
          <w:bCs/>
          <w:color w:val="5B9AD5"/>
          <w:sz w:val="24"/>
          <w:szCs w:val="24"/>
        </w:rPr>
        <w:t xml:space="preserve">daha modüler olan </w:t>
      </w:r>
      <w:proofErr w:type="spellStart"/>
      <w:r w:rsidRPr="009B5703">
        <w:rPr>
          <w:rFonts w:ascii="Arial" w:hAnsi="Arial" w:cs="Arial"/>
          <w:b/>
          <w:bCs/>
          <w:color w:val="5B9AD5"/>
          <w:sz w:val="24"/>
          <w:szCs w:val="24"/>
        </w:rPr>
        <w:t>Lodgy</w:t>
      </w:r>
      <w:proofErr w:type="spellEnd"/>
      <w:r w:rsidRPr="009B5703">
        <w:rPr>
          <w:rFonts w:ascii="Arial" w:hAnsi="Arial" w:cs="Arial"/>
          <w:b/>
          <w:bCs/>
          <w:color w:val="5B9AD5"/>
          <w:sz w:val="24"/>
          <w:szCs w:val="24"/>
        </w:rPr>
        <w:t xml:space="preserve"> modelini sergiliyor. </w:t>
      </w:r>
    </w:p>
    <w:p w:rsidR="00E14B89" w:rsidRPr="00625648" w:rsidRDefault="00B8447A" w:rsidP="0091768C">
      <w:pPr>
        <w:shd w:val="clear" w:color="auto" w:fill="FFFFFF" w:themeFill="background1"/>
        <w:spacing w:before="100" w:beforeAutospacing="1" w:after="120" w:line="360" w:lineRule="atLeast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2018 yılının başında da r</w:t>
      </w:r>
      <w:r w:rsidR="5C450E1C">
        <w:rPr>
          <w:rFonts w:ascii="Arial" w:hAnsi="Arial"/>
          <w:color w:val="000000" w:themeColor="text1"/>
          <w:sz w:val="20"/>
          <w:szCs w:val="20"/>
        </w:rPr>
        <w:t>üzgar</w:t>
      </w:r>
      <w:r w:rsidR="00EF0CAB">
        <w:rPr>
          <w:rFonts w:ascii="Arial" w:hAnsi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/>
          <w:color w:val="000000" w:themeColor="text1"/>
          <w:sz w:val="20"/>
          <w:szCs w:val="20"/>
        </w:rPr>
        <w:t xml:space="preserve">Dacia için </w:t>
      </w:r>
      <w:r w:rsidR="5C450E1C">
        <w:rPr>
          <w:rFonts w:ascii="Arial" w:hAnsi="Arial"/>
          <w:color w:val="000000" w:themeColor="text1"/>
          <w:sz w:val="20"/>
          <w:szCs w:val="20"/>
        </w:rPr>
        <w:t>arkadan esmeye devam ediyor</w:t>
      </w:r>
      <w:r w:rsidR="00F36130">
        <w:t xml:space="preserve">. </w:t>
      </w:r>
      <w:r w:rsidR="004213D2">
        <w:rPr>
          <w:rFonts w:ascii="Arial" w:hAnsi="Arial"/>
          <w:color w:val="000000" w:themeColor="text1"/>
          <w:sz w:val="20"/>
          <w:szCs w:val="20"/>
        </w:rPr>
        <w:t xml:space="preserve">Marka, </w:t>
      </w:r>
      <w:r w:rsidR="00F36130">
        <w:rPr>
          <w:rFonts w:ascii="Arial" w:hAnsi="Arial"/>
          <w:color w:val="000000" w:themeColor="text1"/>
          <w:sz w:val="20"/>
          <w:szCs w:val="20"/>
        </w:rPr>
        <w:t>2004 yılından</w:t>
      </w:r>
      <w:r w:rsidR="5C450E1C">
        <w:rPr>
          <w:rFonts w:ascii="Arial" w:hAnsi="Arial"/>
          <w:color w:val="000000" w:themeColor="text1"/>
          <w:sz w:val="20"/>
          <w:szCs w:val="20"/>
        </w:rPr>
        <w:t xml:space="preserve"> bu yana</w:t>
      </w:r>
      <w:r w:rsidR="00F36130">
        <w:rPr>
          <w:rFonts w:ascii="Arial" w:hAnsi="Arial"/>
          <w:color w:val="000000" w:themeColor="text1"/>
          <w:sz w:val="20"/>
          <w:szCs w:val="20"/>
        </w:rPr>
        <w:t xml:space="preserve"> tüm pazarlarda</w:t>
      </w:r>
      <w:r>
        <w:rPr>
          <w:rFonts w:ascii="Arial" w:hAnsi="Arial"/>
          <w:color w:val="000000" w:themeColor="text1"/>
          <w:sz w:val="20"/>
          <w:szCs w:val="20"/>
        </w:rPr>
        <w:t xml:space="preserve"> beş</w:t>
      </w:r>
      <w:r w:rsidR="5C450E1C">
        <w:rPr>
          <w:rFonts w:ascii="Arial" w:hAnsi="Arial"/>
          <w:color w:val="000000" w:themeColor="text1"/>
          <w:sz w:val="20"/>
          <w:szCs w:val="20"/>
        </w:rPr>
        <w:t xml:space="preserve"> milyon</w:t>
      </w:r>
      <w:r w:rsidR="002D07C0">
        <w:rPr>
          <w:rFonts w:ascii="Arial" w:hAnsi="Arial"/>
          <w:color w:val="000000" w:themeColor="text1"/>
          <w:sz w:val="20"/>
          <w:szCs w:val="20"/>
        </w:rPr>
        <w:t xml:space="preserve">, </w:t>
      </w:r>
      <w:r w:rsidR="5C450E1C">
        <w:rPr>
          <w:rFonts w:ascii="Arial" w:hAnsi="Arial"/>
          <w:color w:val="000000" w:themeColor="text1"/>
          <w:sz w:val="20"/>
          <w:szCs w:val="20"/>
        </w:rPr>
        <w:t>Fransa’da</w:t>
      </w:r>
      <w:r w:rsidR="002D07C0">
        <w:rPr>
          <w:rFonts w:ascii="Arial" w:hAnsi="Arial"/>
          <w:color w:val="000000" w:themeColor="text1"/>
          <w:sz w:val="20"/>
          <w:szCs w:val="20"/>
        </w:rPr>
        <w:t xml:space="preserve"> ise</w:t>
      </w:r>
      <w:r w:rsidR="5C450E1C">
        <w:rPr>
          <w:rFonts w:ascii="Arial" w:hAnsi="Arial"/>
          <w:color w:val="000000" w:themeColor="text1"/>
          <w:sz w:val="20"/>
          <w:szCs w:val="20"/>
        </w:rPr>
        <w:t xml:space="preserve"> bir milyon </w:t>
      </w:r>
      <w:r w:rsidR="002D07C0">
        <w:rPr>
          <w:rFonts w:ascii="Arial" w:hAnsi="Arial"/>
          <w:color w:val="000000" w:themeColor="text1"/>
          <w:sz w:val="20"/>
          <w:szCs w:val="20"/>
        </w:rPr>
        <w:t>satış adedine ulaşarak</w:t>
      </w:r>
      <w:r w:rsidR="00F36130">
        <w:rPr>
          <w:rFonts w:ascii="Arial" w:hAnsi="Arial"/>
          <w:color w:val="000000" w:themeColor="text1"/>
          <w:sz w:val="20"/>
          <w:szCs w:val="20"/>
        </w:rPr>
        <w:t xml:space="preserve"> yeni bir</w:t>
      </w:r>
      <w:r w:rsidR="004213D2">
        <w:rPr>
          <w:rFonts w:ascii="Arial" w:hAnsi="Arial"/>
          <w:color w:val="000000" w:themeColor="text1"/>
          <w:sz w:val="20"/>
          <w:szCs w:val="20"/>
        </w:rPr>
        <w:t xml:space="preserve"> rekora imza attı</w:t>
      </w:r>
      <w:r w:rsidR="5C450E1C">
        <w:rPr>
          <w:rFonts w:ascii="Arial" w:hAnsi="Arial"/>
          <w:color w:val="000000" w:themeColor="text1"/>
          <w:sz w:val="20"/>
          <w:szCs w:val="20"/>
        </w:rPr>
        <w:t xml:space="preserve">. </w:t>
      </w:r>
      <w:r w:rsidR="006D78CE">
        <w:rPr>
          <w:rFonts w:ascii="Arial" w:hAnsi="Arial"/>
          <w:color w:val="000000" w:themeColor="text1"/>
          <w:sz w:val="20"/>
          <w:szCs w:val="20"/>
        </w:rPr>
        <w:t>1</w:t>
      </w:r>
      <w:r w:rsidR="5C450E1C">
        <w:rPr>
          <w:rFonts w:ascii="Arial" w:hAnsi="Arial"/>
          <w:color w:val="000000" w:themeColor="text1"/>
          <w:sz w:val="20"/>
          <w:szCs w:val="20"/>
        </w:rPr>
        <w:t>5 yıldan kısa</w:t>
      </w:r>
      <w:r w:rsidR="00FD7C27">
        <w:rPr>
          <w:rFonts w:ascii="Arial" w:hAnsi="Arial"/>
          <w:color w:val="000000" w:themeColor="text1"/>
          <w:sz w:val="20"/>
          <w:szCs w:val="20"/>
        </w:rPr>
        <w:t xml:space="preserve"> bir sürede, </w:t>
      </w:r>
      <w:r w:rsidR="5C450E1C">
        <w:rPr>
          <w:rFonts w:ascii="Arial" w:hAnsi="Arial"/>
          <w:color w:val="000000" w:themeColor="text1"/>
          <w:sz w:val="20"/>
          <w:szCs w:val="20"/>
        </w:rPr>
        <w:t>ilkelerinde</w:t>
      </w:r>
      <w:r w:rsidR="00552437">
        <w:rPr>
          <w:rFonts w:ascii="Arial" w:hAnsi="Arial"/>
          <w:color w:val="000000" w:themeColor="text1"/>
          <w:sz w:val="20"/>
          <w:szCs w:val="20"/>
        </w:rPr>
        <w:t xml:space="preserve">n ödün vermeksizin </w:t>
      </w:r>
      <w:r w:rsidR="006D78CE">
        <w:rPr>
          <w:rFonts w:ascii="Arial" w:hAnsi="Arial"/>
          <w:color w:val="000000" w:themeColor="text1"/>
          <w:sz w:val="20"/>
          <w:szCs w:val="20"/>
        </w:rPr>
        <w:t>ürün gamını</w:t>
      </w:r>
      <w:r w:rsidR="00552437">
        <w:rPr>
          <w:rFonts w:ascii="Arial" w:hAnsi="Arial"/>
          <w:color w:val="000000" w:themeColor="text1"/>
          <w:sz w:val="20"/>
          <w:szCs w:val="20"/>
        </w:rPr>
        <w:t xml:space="preserve"> tek modelden</w:t>
      </w:r>
      <w:r w:rsidR="006D78CE">
        <w:rPr>
          <w:rFonts w:ascii="Arial" w:hAnsi="Arial"/>
          <w:color w:val="000000" w:themeColor="text1"/>
          <w:sz w:val="20"/>
          <w:szCs w:val="20"/>
        </w:rPr>
        <w:t xml:space="preserve"> 6 modele çıkaran Dacia</w:t>
      </w:r>
      <w:r w:rsidR="00625648">
        <w:rPr>
          <w:rFonts w:ascii="Arial" w:hAnsi="Arial"/>
          <w:color w:val="000000" w:themeColor="text1"/>
          <w:sz w:val="20"/>
          <w:szCs w:val="20"/>
        </w:rPr>
        <w:t>,</w:t>
      </w:r>
      <w:r w:rsidR="006D78CE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5C450E1C">
        <w:rPr>
          <w:rFonts w:ascii="Arial" w:hAnsi="Arial"/>
          <w:color w:val="000000" w:themeColor="text1"/>
          <w:sz w:val="20"/>
          <w:szCs w:val="20"/>
        </w:rPr>
        <w:t>pazardaki en iyi</w:t>
      </w:r>
      <w:r>
        <w:rPr>
          <w:rFonts w:ascii="Arial" w:hAnsi="Arial"/>
          <w:color w:val="000000" w:themeColor="text1"/>
          <w:sz w:val="20"/>
          <w:szCs w:val="20"/>
        </w:rPr>
        <w:t xml:space="preserve"> fayda / maliyet</w:t>
      </w:r>
      <w:r w:rsidR="00625648">
        <w:rPr>
          <w:rFonts w:ascii="Arial" w:hAnsi="Arial"/>
          <w:color w:val="000000" w:themeColor="text1"/>
          <w:sz w:val="20"/>
          <w:szCs w:val="20"/>
        </w:rPr>
        <w:t xml:space="preserve"> oranını</w:t>
      </w:r>
      <w:r w:rsidR="00690C00">
        <w:rPr>
          <w:rFonts w:ascii="Arial" w:hAnsi="Arial"/>
          <w:color w:val="000000" w:themeColor="text1"/>
          <w:sz w:val="20"/>
          <w:szCs w:val="20"/>
        </w:rPr>
        <w:t xml:space="preserve"> her zaman</w:t>
      </w:r>
      <w:r w:rsidR="00625648">
        <w:rPr>
          <w:rFonts w:ascii="Arial" w:hAnsi="Arial"/>
          <w:color w:val="000000" w:themeColor="text1"/>
          <w:sz w:val="20"/>
          <w:szCs w:val="20"/>
        </w:rPr>
        <w:t xml:space="preserve"> korumayı başardı.</w:t>
      </w:r>
    </w:p>
    <w:p w:rsidR="00EC7758" w:rsidRDefault="00EC7758" w:rsidP="0091768C">
      <w:pPr>
        <w:shd w:val="clear" w:color="auto" w:fill="FFFFFF" w:themeFill="background1"/>
        <w:spacing w:after="120" w:line="360" w:lineRule="atLeast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Bu din</w:t>
      </w:r>
      <w:r w:rsidR="00F42356">
        <w:rPr>
          <w:rFonts w:ascii="Arial" w:hAnsi="Arial"/>
          <w:color w:val="000000" w:themeColor="text1"/>
          <w:sz w:val="20"/>
          <w:szCs w:val="20"/>
        </w:rPr>
        <w:t>amizm sayesinde</w:t>
      </w:r>
      <w:r w:rsidR="00BF12AC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F42356">
        <w:rPr>
          <w:rFonts w:ascii="Arial" w:hAnsi="Arial"/>
          <w:color w:val="000000" w:themeColor="text1"/>
          <w:sz w:val="20"/>
          <w:szCs w:val="20"/>
        </w:rPr>
        <w:t>2017</w:t>
      </w:r>
      <w:r w:rsidR="003C15AD">
        <w:rPr>
          <w:rFonts w:ascii="Arial" w:hAnsi="Arial"/>
          <w:color w:val="000000" w:themeColor="text1"/>
          <w:sz w:val="20"/>
          <w:szCs w:val="20"/>
        </w:rPr>
        <w:t>, Dacia için</w:t>
      </w:r>
      <w:r w:rsidR="00F42356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BF12AC">
        <w:rPr>
          <w:rFonts w:ascii="Arial" w:hAnsi="Arial"/>
          <w:color w:val="000000" w:themeColor="text1"/>
          <w:sz w:val="20"/>
          <w:szCs w:val="20"/>
        </w:rPr>
        <w:t>rekor</w:t>
      </w:r>
      <w:r w:rsidR="00F42356">
        <w:rPr>
          <w:rFonts w:ascii="Arial" w:hAnsi="Arial"/>
          <w:color w:val="000000" w:themeColor="text1"/>
          <w:sz w:val="20"/>
          <w:szCs w:val="20"/>
        </w:rPr>
        <w:t xml:space="preserve"> bir</w:t>
      </w:r>
      <w:r w:rsidR="00BF12AC">
        <w:rPr>
          <w:rFonts w:ascii="Arial" w:hAnsi="Arial"/>
          <w:color w:val="000000" w:themeColor="text1"/>
          <w:sz w:val="20"/>
          <w:szCs w:val="20"/>
        </w:rPr>
        <w:t xml:space="preserve"> yıl</w:t>
      </w:r>
      <w:r>
        <w:rPr>
          <w:rFonts w:ascii="Arial" w:hAnsi="Arial"/>
          <w:color w:val="000000" w:themeColor="text1"/>
          <w:sz w:val="20"/>
          <w:szCs w:val="20"/>
        </w:rPr>
        <w:t xml:space="preserve"> oldu:</w:t>
      </w:r>
    </w:p>
    <w:p w:rsidR="00EC7758" w:rsidRDefault="005D4B18" w:rsidP="0091768C">
      <w:pPr>
        <w:pStyle w:val="ListParagraph"/>
        <w:numPr>
          <w:ilvl w:val="0"/>
          <w:numId w:val="16"/>
        </w:numPr>
        <w:shd w:val="clear" w:color="auto" w:fill="FFFFFF" w:themeFill="background1"/>
        <w:spacing w:before="120" w:after="120" w:line="360" w:lineRule="atLeast"/>
        <w:ind w:left="714" w:hanging="357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Sandero</w:t>
      </w:r>
      <w:r w:rsidR="003C15AD">
        <w:rPr>
          <w:rFonts w:ascii="Arial" w:hAnsi="Arial"/>
          <w:color w:val="000000" w:themeColor="text1"/>
          <w:sz w:val="20"/>
          <w:szCs w:val="20"/>
        </w:rPr>
        <w:t>,</w:t>
      </w:r>
      <w:r>
        <w:rPr>
          <w:rFonts w:ascii="Arial" w:hAnsi="Arial"/>
          <w:color w:val="000000" w:themeColor="text1"/>
          <w:sz w:val="20"/>
          <w:szCs w:val="20"/>
        </w:rPr>
        <w:t xml:space="preserve"> Avrupa’nın en çok tercih edilen</w:t>
      </w:r>
      <w:r w:rsidR="00EC7758">
        <w:rPr>
          <w:rFonts w:ascii="Arial" w:hAnsi="Arial"/>
          <w:color w:val="000000" w:themeColor="text1"/>
          <w:sz w:val="20"/>
          <w:szCs w:val="20"/>
        </w:rPr>
        <w:t xml:space="preserve"> otomobili oldu (Avrupa’daki perakende müşterilere yapılan satışlarda birinci sırada yer aldı)</w:t>
      </w:r>
    </w:p>
    <w:p w:rsidR="00EC7758" w:rsidRDefault="005D4B18" w:rsidP="00A10232">
      <w:pPr>
        <w:pStyle w:val="ListParagraph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Satış adedi yüzde 12 artarak 655 bine</w:t>
      </w:r>
      <w:r w:rsidR="00EC7758">
        <w:rPr>
          <w:rFonts w:ascii="Arial" w:hAnsi="Arial"/>
          <w:color w:val="000000" w:themeColor="text1"/>
          <w:sz w:val="20"/>
          <w:szCs w:val="20"/>
        </w:rPr>
        <w:t xml:space="preserve"> ulaştı</w:t>
      </w:r>
    </w:p>
    <w:p w:rsidR="00E14B89" w:rsidRPr="00C23723" w:rsidRDefault="00243D2B" w:rsidP="00A10232">
      <w:pPr>
        <w:pStyle w:val="ListParagraph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 xml:space="preserve">Dacia, faaliyet gösterdiği 25 </w:t>
      </w:r>
      <w:r w:rsidR="00950656">
        <w:rPr>
          <w:rFonts w:ascii="Arial" w:hAnsi="Arial"/>
          <w:color w:val="000000" w:themeColor="text1"/>
          <w:sz w:val="20"/>
          <w:szCs w:val="20"/>
        </w:rPr>
        <w:t>pazarda sa</w:t>
      </w:r>
      <w:r>
        <w:rPr>
          <w:rFonts w:ascii="Arial" w:hAnsi="Arial"/>
          <w:color w:val="000000" w:themeColor="text1"/>
          <w:sz w:val="20"/>
          <w:szCs w:val="20"/>
        </w:rPr>
        <w:t>tış adedini artırdı</w:t>
      </w:r>
      <w:r w:rsidR="00950656">
        <w:rPr>
          <w:rFonts w:ascii="Arial" w:hAnsi="Arial"/>
          <w:color w:val="000000" w:themeColor="text1"/>
          <w:sz w:val="20"/>
          <w:szCs w:val="20"/>
        </w:rPr>
        <w:t xml:space="preserve"> veya </w:t>
      </w:r>
      <w:r>
        <w:rPr>
          <w:rFonts w:ascii="Arial" w:hAnsi="Arial"/>
          <w:color w:val="000000" w:themeColor="text1"/>
          <w:sz w:val="20"/>
          <w:szCs w:val="20"/>
        </w:rPr>
        <w:t>pazar payı rekorları elde etti</w:t>
      </w:r>
    </w:p>
    <w:p w:rsidR="00EC7758" w:rsidRPr="003C15AD" w:rsidRDefault="00B8447A" w:rsidP="003C15AD">
      <w:pPr>
        <w:shd w:val="clear" w:color="auto" w:fill="FFFFFF" w:themeFill="background1"/>
        <w:spacing w:before="100" w:beforeAutospacing="1" w:after="100" w:afterAutospacing="1" w:line="360" w:lineRule="atLeast"/>
        <w:rPr>
          <w:rFonts w:ascii="Arial" w:hAnsi="Arial"/>
          <w:b/>
          <w:color w:val="000000" w:themeColor="text1"/>
          <w:sz w:val="20"/>
          <w:szCs w:val="20"/>
        </w:rPr>
      </w:pPr>
      <w:proofErr w:type="spellStart"/>
      <w:r w:rsidRPr="00C23723">
        <w:rPr>
          <w:rFonts w:ascii="Arial" w:hAnsi="Arial"/>
          <w:b/>
          <w:color w:val="000000" w:themeColor="text1"/>
          <w:sz w:val="20"/>
          <w:szCs w:val="20"/>
        </w:rPr>
        <w:t>Dacia</w:t>
      </w:r>
      <w:r>
        <w:rPr>
          <w:rFonts w:ascii="Arial" w:hAnsi="Arial"/>
          <w:b/>
          <w:color w:val="000000" w:themeColor="text1"/>
          <w:sz w:val="20"/>
          <w:szCs w:val="20"/>
        </w:rPr>
        <w:t>’da</w:t>
      </w:r>
      <w:proofErr w:type="spellEnd"/>
      <w:r>
        <w:rPr>
          <w:rFonts w:ascii="Arial" w:hAnsi="Arial"/>
          <w:b/>
          <w:color w:val="000000" w:themeColor="text1"/>
          <w:sz w:val="20"/>
          <w:szCs w:val="20"/>
        </w:rPr>
        <w:t xml:space="preserve"> yüksek müşteri sadakati</w:t>
      </w:r>
      <w:r w:rsidR="003C15AD">
        <w:rPr>
          <w:rFonts w:ascii="Arial" w:hAnsi="Arial"/>
          <w:b/>
          <w:color w:val="000000" w:themeColor="text1"/>
          <w:sz w:val="20"/>
          <w:szCs w:val="20"/>
        </w:rPr>
        <w:br/>
      </w:r>
      <w:r w:rsidR="000016FF">
        <w:rPr>
          <w:rFonts w:ascii="Arial" w:hAnsi="Arial"/>
          <w:color w:val="000000" w:themeColor="text1"/>
          <w:sz w:val="20"/>
          <w:szCs w:val="20"/>
        </w:rPr>
        <w:t>Dacia</w:t>
      </w:r>
      <w:r w:rsidR="00C23723">
        <w:rPr>
          <w:rFonts w:ascii="Arial" w:hAnsi="Arial"/>
          <w:color w:val="000000" w:themeColor="text1"/>
          <w:sz w:val="20"/>
          <w:szCs w:val="20"/>
        </w:rPr>
        <w:t xml:space="preserve"> ile </w:t>
      </w:r>
      <w:r w:rsidR="00EC7758">
        <w:rPr>
          <w:rFonts w:ascii="Arial" w:hAnsi="Arial"/>
          <w:color w:val="000000" w:themeColor="text1"/>
          <w:sz w:val="20"/>
          <w:szCs w:val="20"/>
        </w:rPr>
        <w:t xml:space="preserve">markanın </w:t>
      </w:r>
      <w:r>
        <w:rPr>
          <w:rFonts w:ascii="Arial" w:hAnsi="Arial"/>
          <w:color w:val="000000" w:themeColor="text1"/>
          <w:sz w:val="20"/>
          <w:szCs w:val="20"/>
        </w:rPr>
        <w:t>fanları haline gelen</w:t>
      </w:r>
      <w:r w:rsidR="00EC7758">
        <w:rPr>
          <w:rFonts w:ascii="Arial" w:hAnsi="Arial"/>
          <w:color w:val="000000" w:themeColor="text1"/>
          <w:sz w:val="20"/>
          <w:szCs w:val="20"/>
        </w:rPr>
        <w:t xml:space="preserve"> müşterile</w:t>
      </w:r>
      <w:r w:rsidR="00C23723">
        <w:rPr>
          <w:rFonts w:ascii="Arial" w:hAnsi="Arial"/>
          <w:color w:val="000000" w:themeColor="text1"/>
          <w:sz w:val="20"/>
          <w:szCs w:val="20"/>
        </w:rPr>
        <w:t xml:space="preserve">r arasında güçlü </w:t>
      </w:r>
      <w:r w:rsidR="00EC7758">
        <w:rPr>
          <w:rFonts w:ascii="Arial" w:hAnsi="Arial"/>
          <w:color w:val="000000" w:themeColor="text1"/>
          <w:sz w:val="20"/>
          <w:szCs w:val="20"/>
        </w:rPr>
        <w:t>bir bağ oluştu.</w:t>
      </w:r>
    </w:p>
    <w:p w:rsidR="00D1453C" w:rsidRDefault="00C23723" w:rsidP="00D741CE">
      <w:p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Dacia, 2004 yılından bu yana</w:t>
      </w:r>
      <w:r w:rsidR="00EC7758">
        <w:rPr>
          <w:rFonts w:ascii="Arial" w:hAnsi="Arial"/>
          <w:color w:val="000000" w:themeColor="text1"/>
          <w:sz w:val="20"/>
          <w:szCs w:val="20"/>
        </w:rPr>
        <w:t xml:space="preserve"> her zaman otomotiv e</w:t>
      </w:r>
      <w:r w:rsidR="00B8447A">
        <w:rPr>
          <w:rFonts w:ascii="Arial" w:hAnsi="Arial"/>
          <w:color w:val="000000" w:themeColor="text1"/>
          <w:sz w:val="20"/>
          <w:szCs w:val="20"/>
        </w:rPr>
        <w:t>ndüstrisinden farklı konumlan</w:t>
      </w:r>
      <w:r w:rsidR="00EC7758">
        <w:rPr>
          <w:rFonts w:ascii="Arial" w:hAnsi="Arial"/>
          <w:color w:val="000000" w:themeColor="text1"/>
          <w:sz w:val="20"/>
          <w:szCs w:val="20"/>
        </w:rPr>
        <w:t>dı ve ‘daha fazlasını’ yapma yarışına katılmayı reddederek bunun yerine müşterilerine yalnızca ihtiyaç duydukları özellikleri sunmaya odaklandı</w:t>
      </w:r>
      <w:r w:rsidR="00333EAA">
        <w:rPr>
          <w:rFonts w:ascii="Arial" w:hAnsi="Arial"/>
          <w:color w:val="000000" w:themeColor="text1"/>
          <w:sz w:val="20"/>
          <w:szCs w:val="20"/>
        </w:rPr>
        <w:t xml:space="preserve"> ve bunu da </w:t>
      </w:r>
      <w:r w:rsidR="00EC7758">
        <w:rPr>
          <w:rFonts w:ascii="Arial" w:hAnsi="Arial"/>
          <w:color w:val="000000" w:themeColor="text1"/>
          <w:sz w:val="20"/>
          <w:szCs w:val="20"/>
        </w:rPr>
        <w:t xml:space="preserve">başardı. </w:t>
      </w:r>
      <w:bookmarkStart w:id="0" w:name="_GoBack"/>
      <w:bookmarkEnd w:id="0"/>
    </w:p>
    <w:p w:rsidR="00E14B89" w:rsidRPr="00EC7758" w:rsidRDefault="00EA612D" w:rsidP="002F19A0">
      <w:pPr>
        <w:shd w:val="clear" w:color="auto" w:fill="FFFFFF" w:themeFill="background1"/>
        <w:spacing w:beforeAutospacing="1" w:afterAutospacing="1" w:line="360" w:lineRule="atLeast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 xml:space="preserve">Dacia </w:t>
      </w:r>
      <w:r w:rsidR="00EC7758">
        <w:rPr>
          <w:rFonts w:ascii="Arial" w:hAnsi="Arial"/>
          <w:color w:val="000000" w:themeColor="text1"/>
          <w:sz w:val="20"/>
          <w:szCs w:val="20"/>
        </w:rPr>
        <w:t>Satış ve Pazarlama Direktörü Fra</w:t>
      </w:r>
      <w:r w:rsidR="00C23723">
        <w:rPr>
          <w:rFonts w:ascii="Arial" w:hAnsi="Arial"/>
          <w:color w:val="000000" w:themeColor="text1"/>
          <w:sz w:val="20"/>
          <w:szCs w:val="20"/>
        </w:rPr>
        <w:t xml:space="preserve">nçois Mariotte </w:t>
      </w:r>
      <w:r w:rsidR="00EC7758" w:rsidRPr="00C23723">
        <w:rPr>
          <w:rFonts w:ascii="Arial" w:hAnsi="Arial"/>
          <w:i/>
          <w:color w:val="000000" w:themeColor="text1"/>
          <w:sz w:val="20"/>
          <w:szCs w:val="20"/>
        </w:rPr>
        <w:t>“Dacia, müşterilerin “az ama öz” satın alma yaklaşımının belirlediği yeni tüketim alışkanlıklarına mükem</w:t>
      </w:r>
      <w:r>
        <w:rPr>
          <w:rFonts w:ascii="Arial" w:hAnsi="Arial"/>
          <w:i/>
          <w:color w:val="000000" w:themeColor="text1"/>
          <w:sz w:val="20"/>
          <w:szCs w:val="20"/>
        </w:rPr>
        <w:t xml:space="preserve">mel uyum sağlıyor. </w:t>
      </w:r>
      <w:r w:rsidR="00EC7758" w:rsidRPr="00C23723">
        <w:rPr>
          <w:rFonts w:ascii="Arial" w:hAnsi="Arial"/>
          <w:i/>
          <w:color w:val="000000" w:themeColor="text1"/>
          <w:sz w:val="20"/>
          <w:szCs w:val="20"/>
        </w:rPr>
        <w:t>Müşter</w:t>
      </w:r>
      <w:r w:rsidR="00333EAA">
        <w:rPr>
          <w:rFonts w:ascii="Arial" w:hAnsi="Arial"/>
          <w:i/>
          <w:color w:val="000000" w:themeColor="text1"/>
          <w:sz w:val="20"/>
          <w:szCs w:val="20"/>
        </w:rPr>
        <w:t>iler konfor veya estetikten ödün</w:t>
      </w:r>
      <w:r w:rsidR="00EC7758" w:rsidRPr="00C23723">
        <w:rPr>
          <w:rFonts w:ascii="Arial" w:hAnsi="Arial"/>
          <w:i/>
          <w:color w:val="000000" w:themeColor="text1"/>
          <w:sz w:val="20"/>
          <w:szCs w:val="20"/>
        </w:rPr>
        <w:t xml:space="preserve"> vermeyen daha dayanıklı, kaliteli ve fiyatının karşılığını veren ürünleri tercih ediyor. Bu, gıda, hava taşımacılığı ve giyim gibi diğer sektörlerde de gö</w:t>
      </w:r>
      <w:r>
        <w:rPr>
          <w:rFonts w:ascii="Arial" w:hAnsi="Arial"/>
          <w:i/>
          <w:color w:val="000000" w:themeColor="text1"/>
          <w:sz w:val="20"/>
          <w:szCs w:val="20"/>
        </w:rPr>
        <w:t>zlemlenebilecek ana bir akımdır</w:t>
      </w:r>
      <w:r w:rsidR="008B34EA">
        <w:rPr>
          <w:rFonts w:ascii="Arial" w:hAnsi="Arial"/>
          <w:i/>
          <w:color w:val="000000" w:themeColor="text1"/>
          <w:sz w:val="20"/>
          <w:szCs w:val="20"/>
        </w:rPr>
        <w:t>. Dacia bu trende yanıt verebilen</w:t>
      </w:r>
      <w:r w:rsidR="00EC7758" w:rsidRPr="00C23723">
        <w:rPr>
          <w:rFonts w:ascii="Arial" w:hAnsi="Arial"/>
          <w:i/>
          <w:color w:val="000000" w:themeColor="text1"/>
          <w:sz w:val="20"/>
          <w:szCs w:val="20"/>
        </w:rPr>
        <w:t xml:space="preserve"> tek</w:t>
      </w:r>
      <w:r w:rsidR="008B34EA">
        <w:rPr>
          <w:rFonts w:ascii="Arial" w:hAnsi="Arial"/>
          <w:i/>
          <w:color w:val="000000" w:themeColor="text1"/>
          <w:sz w:val="20"/>
          <w:szCs w:val="20"/>
        </w:rPr>
        <w:t xml:space="preserve"> otomobil</w:t>
      </w:r>
      <w:r w:rsidR="00EC7758" w:rsidRPr="00C23723">
        <w:rPr>
          <w:rFonts w:ascii="Arial" w:hAnsi="Arial"/>
          <w:i/>
          <w:color w:val="000000" w:themeColor="text1"/>
          <w:sz w:val="20"/>
          <w:szCs w:val="20"/>
        </w:rPr>
        <w:t xml:space="preserve"> üretici</w:t>
      </w:r>
      <w:r w:rsidR="008B34EA">
        <w:rPr>
          <w:rFonts w:ascii="Arial" w:hAnsi="Arial"/>
          <w:i/>
          <w:color w:val="000000" w:themeColor="text1"/>
          <w:sz w:val="20"/>
          <w:szCs w:val="20"/>
        </w:rPr>
        <w:t>si</w:t>
      </w:r>
      <w:r w:rsidR="0036393F">
        <w:rPr>
          <w:rFonts w:ascii="Arial" w:hAnsi="Arial"/>
          <w:i/>
          <w:color w:val="000000" w:themeColor="text1"/>
          <w:sz w:val="20"/>
          <w:szCs w:val="20"/>
        </w:rPr>
        <w:t xml:space="preserve"> olmakla birlikte </w:t>
      </w:r>
      <w:r w:rsidR="00EC7758" w:rsidRPr="00C23723">
        <w:rPr>
          <w:rFonts w:ascii="Arial" w:hAnsi="Arial"/>
          <w:i/>
          <w:color w:val="000000" w:themeColor="text1"/>
          <w:sz w:val="20"/>
          <w:szCs w:val="20"/>
        </w:rPr>
        <w:t xml:space="preserve">bu sayede milyonlarca müşterisine rakipsiz </w:t>
      </w:r>
      <w:r w:rsidR="00333EAA">
        <w:rPr>
          <w:rFonts w:ascii="Arial" w:hAnsi="Arial"/>
          <w:i/>
          <w:color w:val="000000" w:themeColor="text1"/>
          <w:sz w:val="20"/>
          <w:szCs w:val="20"/>
        </w:rPr>
        <w:t>fiyatlarla sıfır ve güvenilir otomobil</w:t>
      </w:r>
      <w:r w:rsidR="00EC7758" w:rsidRPr="00C23723">
        <w:rPr>
          <w:rFonts w:ascii="Arial" w:hAnsi="Arial"/>
          <w:i/>
          <w:color w:val="000000" w:themeColor="text1"/>
          <w:sz w:val="20"/>
          <w:szCs w:val="20"/>
        </w:rPr>
        <w:t xml:space="preserve"> satın alma </w:t>
      </w:r>
      <w:proofErr w:type="gramStart"/>
      <w:r w:rsidR="00EC7758" w:rsidRPr="00C23723">
        <w:rPr>
          <w:rFonts w:ascii="Arial" w:hAnsi="Arial"/>
          <w:i/>
          <w:color w:val="000000" w:themeColor="text1"/>
          <w:sz w:val="20"/>
          <w:szCs w:val="20"/>
        </w:rPr>
        <w:t>imkanı</w:t>
      </w:r>
      <w:proofErr w:type="gramEnd"/>
      <w:r w:rsidR="00EC7758" w:rsidRPr="00C23723">
        <w:rPr>
          <w:rFonts w:ascii="Arial" w:hAnsi="Arial"/>
          <w:i/>
          <w:color w:val="000000" w:themeColor="text1"/>
          <w:sz w:val="20"/>
          <w:szCs w:val="20"/>
        </w:rPr>
        <w:t xml:space="preserve"> sunmaktadır.”</w:t>
      </w:r>
      <w:r w:rsidR="00C23723">
        <w:rPr>
          <w:rFonts w:ascii="Arial" w:hAnsi="Arial"/>
          <w:color w:val="000000" w:themeColor="text1"/>
          <w:sz w:val="20"/>
          <w:szCs w:val="20"/>
        </w:rPr>
        <w:t xml:space="preserve"> dedi.</w:t>
      </w:r>
    </w:p>
    <w:p w:rsidR="00A9337D" w:rsidRPr="00A10232" w:rsidRDefault="00333EAA" w:rsidP="00D741CE">
      <w:pPr>
        <w:shd w:val="clear" w:color="auto" w:fill="FFFFFF" w:themeFill="background1"/>
        <w:spacing w:beforeAutospacing="1" w:afterAutospacing="1" w:line="360" w:lineRule="atLeast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b/>
          <w:bCs/>
          <w:color w:val="5B9AD5"/>
          <w:sz w:val="24"/>
          <w:szCs w:val="24"/>
        </w:rPr>
        <w:lastRenderedPageBreak/>
        <w:t xml:space="preserve">Smart </w:t>
      </w:r>
      <w:proofErr w:type="spellStart"/>
      <w:r>
        <w:rPr>
          <w:rFonts w:ascii="Arial" w:hAnsi="Arial"/>
          <w:b/>
          <w:bCs/>
          <w:color w:val="5B9AD5"/>
          <w:sz w:val="24"/>
          <w:szCs w:val="24"/>
        </w:rPr>
        <w:t>Seats</w:t>
      </w:r>
      <w:proofErr w:type="spellEnd"/>
      <w:r>
        <w:rPr>
          <w:rFonts w:ascii="Arial" w:hAnsi="Arial"/>
          <w:b/>
          <w:bCs/>
          <w:color w:val="5B9AD5"/>
          <w:sz w:val="24"/>
          <w:szCs w:val="24"/>
        </w:rPr>
        <w:t xml:space="preserve"> (</w:t>
      </w:r>
      <w:r w:rsidR="00A02BC0">
        <w:rPr>
          <w:rFonts w:ascii="Arial" w:hAnsi="Arial"/>
          <w:b/>
          <w:bCs/>
          <w:color w:val="5B9AD5"/>
          <w:sz w:val="24"/>
          <w:szCs w:val="24"/>
        </w:rPr>
        <w:t xml:space="preserve">Akıllı ve </w:t>
      </w:r>
      <w:r w:rsidR="00676C13">
        <w:rPr>
          <w:rFonts w:ascii="Arial" w:hAnsi="Arial"/>
          <w:b/>
          <w:bCs/>
          <w:color w:val="5B9AD5"/>
          <w:sz w:val="24"/>
          <w:szCs w:val="24"/>
        </w:rPr>
        <w:t>katlanabilir</w:t>
      </w:r>
      <w:r>
        <w:rPr>
          <w:rFonts w:ascii="Arial" w:hAnsi="Arial"/>
          <w:b/>
          <w:bCs/>
          <w:color w:val="5B9AD5"/>
          <w:sz w:val="24"/>
          <w:szCs w:val="24"/>
        </w:rPr>
        <w:t>)</w:t>
      </w:r>
      <w:r w:rsidR="00676C13">
        <w:rPr>
          <w:rFonts w:ascii="Arial" w:hAnsi="Arial"/>
          <w:b/>
          <w:bCs/>
          <w:color w:val="5B9AD5"/>
          <w:sz w:val="24"/>
          <w:szCs w:val="24"/>
        </w:rPr>
        <w:t xml:space="preserve"> 7 koltuklu Lodgy</w:t>
      </w:r>
      <w:r w:rsidR="00A10232">
        <w:rPr>
          <w:rFonts w:ascii="Arial" w:hAnsi="Arial"/>
          <w:b/>
          <w:bCs/>
          <w:color w:val="5B9AD5"/>
          <w:sz w:val="24"/>
          <w:szCs w:val="24"/>
        </w:rPr>
        <w:br/>
      </w:r>
      <w:r w:rsidR="00D3244D">
        <w:rPr>
          <w:rFonts w:ascii="Arial" w:hAnsi="Arial"/>
          <w:iCs/>
          <w:sz w:val="20"/>
          <w:szCs w:val="20"/>
        </w:rPr>
        <w:t>2018 yılında sunulan yeniliklerin arasında yer alan k</w:t>
      </w:r>
      <w:r>
        <w:rPr>
          <w:rFonts w:ascii="Arial" w:hAnsi="Arial"/>
          <w:iCs/>
          <w:sz w:val="20"/>
          <w:szCs w:val="20"/>
        </w:rPr>
        <w:t xml:space="preserve">atlanabilir </w:t>
      </w:r>
      <w:r w:rsidR="001062F1">
        <w:rPr>
          <w:rFonts w:ascii="Arial" w:hAnsi="Arial"/>
          <w:iCs/>
          <w:sz w:val="20"/>
          <w:szCs w:val="20"/>
        </w:rPr>
        <w:t>7 koltuk ve üçüncü sırada bulu</w:t>
      </w:r>
      <w:r w:rsidR="00D3244D">
        <w:rPr>
          <w:rFonts w:ascii="Arial" w:hAnsi="Arial"/>
          <w:iCs/>
          <w:sz w:val="20"/>
          <w:szCs w:val="20"/>
        </w:rPr>
        <w:t xml:space="preserve">nan </w:t>
      </w:r>
      <w:r w:rsidRPr="00333EAA">
        <w:rPr>
          <w:rFonts w:ascii="Arial" w:hAnsi="Arial"/>
          <w:iCs/>
          <w:sz w:val="20"/>
          <w:szCs w:val="20"/>
        </w:rPr>
        <w:t xml:space="preserve">Smart </w:t>
      </w:r>
      <w:proofErr w:type="spellStart"/>
      <w:r w:rsidRPr="00333EAA">
        <w:rPr>
          <w:rFonts w:ascii="Arial" w:hAnsi="Arial"/>
          <w:iCs/>
          <w:sz w:val="20"/>
          <w:szCs w:val="20"/>
        </w:rPr>
        <w:t>Seats</w:t>
      </w:r>
      <w:proofErr w:type="spellEnd"/>
      <w:r w:rsidRPr="00333EAA"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iCs/>
          <w:sz w:val="20"/>
          <w:szCs w:val="20"/>
        </w:rPr>
        <w:t>(</w:t>
      </w:r>
      <w:r w:rsidR="00D3244D">
        <w:rPr>
          <w:rFonts w:ascii="Arial" w:hAnsi="Arial"/>
          <w:iCs/>
          <w:sz w:val="20"/>
          <w:szCs w:val="20"/>
        </w:rPr>
        <w:t>Akıllı Koltuk</w:t>
      </w:r>
      <w:r>
        <w:rPr>
          <w:rFonts w:ascii="Arial" w:hAnsi="Arial"/>
          <w:iCs/>
          <w:sz w:val="20"/>
          <w:szCs w:val="20"/>
        </w:rPr>
        <w:t>)</w:t>
      </w:r>
      <w:r w:rsidR="00D3244D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="00D3244D">
        <w:rPr>
          <w:rFonts w:ascii="Arial" w:hAnsi="Arial"/>
          <w:iCs/>
          <w:sz w:val="20"/>
          <w:szCs w:val="20"/>
        </w:rPr>
        <w:t>modülaritesi</w:t>
      </w:r>
      <w:proofErr w:type="spellEnd"/>
      <w:r w:rsidR="00D3244D">
        <w:rPr>
          <w:rFonts w:ascii="Arial" w:hAnsi="Arial"/>
          <w:iCs/>
          <w:sz w:val="20"/>
          <w:szCs w:val="20"/>
        </w:rPr>
        <w:t xml:space="preserve"> ile </w:t>
      </w:r>
      <w:proofErr w:type="spellStart"/>
      <w:r w:rsidR="001062F1">
        <w:rPr>
          <w:rFonts w:ascii="Arial" w:hAnsi="Arial"/>
          <w:iCs/>
          <w:sz w:val="20"/>
          <w:szCs w:val="20"/>
        </w:rPr>
        <w:t>Lodgy</w:t>
      </w:r>
      <w:proofErr w:type="spellEnd"/>
      <w:r w:rsidR="00D3244D">
        <w:rPr>
          <w:rFonts w:ascii="Arial" w:hAnsi="Arial"/>
          <w:iCs/>
          <w:sz w:val="20"/>
          <w:szCs w:val="20"/>
        </w:rPr>
        <w:t>, b</w:t>
      </w:r>
      <w:r w:rsidR="00B6631B">
        <w:rPr>
          <w:rFonts w:ascii="Arial" w:hAnsi="Arial"/>
          <w:iCs/>
          <w:sz w:val="20"/>
          <w:szCs w:val="20"/>
        </w:rPr>
        <w:t>ir</w:t>
      </w:r>
      <w:r w:rsidR="00676C13">
        <w:rPr>
          <w:rFonts w:ascii="Arial" w:hAnsi="Arial"/>
          <w:iCs/>
          <w:sz w:val="20"/>
          <w:szCs w:val="20"/>
        </w:rPr>
        <w:t xml:space="preserve"> ailenin farklı ihtiyaçlarını karşılayabilmesi</w:t>
      </w:r>
      <w:r w:rsidR="00B6631B">
        <w:rPr>
          <w:rFonts w:ascii="Arial" w:hAnsi="Arial"/>
          <w:iCs/>
          <w:sz w:val="20"/>
          <w:szCs w:val="20"/>
        </w:rPr>
        <w:t xml:space="preserve">nin yanı sıra </w:t>
      </w:r>
      <w:r w:rsidR="00676C13">
        <w:rPr>
          <w:rFonts w:ascii="Arial" w:hAnsi="Arial"/>
          <w:iCs/>
          <w:sz w:val="20"/>
          <w:szCs w:val="20"/>
        </w:rPr>
        <w:t>7 kişiye kadar konfo</w:t>
      </w:r>
      <w:r w:rsidR="00B6631B">
        <w:rPr>
          <w:rFonts w:ascii="Arial" w:hAnsi="Arial"/>
          <w:iCs/>
          <w:sz w:val="20"/>
          <w:szCs w:val="20"/>
        </w:rPr>
        <w:t>rlu yolculuk imkanı sun</w:t>
      </w:r>
      <w:r w:rsidR="00A01D9E">
        <w:rPr>
          <w:rFonts w:ascii="Arial" w:hAnsi="Arial"/>
          <w:iCs/>
          <w:sz w:val="20"/>
          <w:szCs w:val="20"/>
        </w:rPr>
        <w:t>uyor.</w:t>
      </w:r>
      <w:r w:rsidR="00A10232">
        <w:rPr>
          <w:rFonts w:ascii="Arial" w:hAnsi="Arial"/>
          <w:iCs/>
          <w:sz w:val="20"/>
          <w:szCs w:val="20"/>
        </w:rPr>
        <w:br/>
      </w:r>
      <w:r w:rsidR="00676C13">
        <w:rPr>
          <w:rFonts w:ascii="Arial" w:hAnsi="Arial"/>
          <w:iCs/>
          <w:sz w:val="20"/>
          <w:szCs w:val="20"/>
        </w:rPr>
        <w:br/>
      </w:r>
      <w:r w:rsidR="00676C13" w:rsidRPr="00D741CE">
        <w:rPr>
          <w:rFonts w:ascii="Arial" w:hAnsi="Arial"/>
          <w:color w:val="000000" w:themeColor="text1"/>
          <w:sz w:val="20"/>
          <w:szCs w:val="20"/>
        </w:rPr>
        <w:t>Ç</w:t>
      </w:r>
      <w:r w:rsidRPr="00D741CE">
        <w:rPr>
          <w:rFonts w:ascii="Arial" w:hAnsi="Arial"/>
          <w:color w:val="000000" w:themeColor="text1"/>
          <w:sz w:val="20"/>
          <w:szCs w:val="20"/>
        </w:rPr>
        <w:t>ocuk veya yetişkinler</w:t>
      </w:r>
      <w:r w:rsidR="00786CAE" w:rsidRPr="00D741CE">
        <w:rPr>
          <w:rFonts w:ascii="Arial" w:hAnsi="Arial"/>
          <w:color w:val="000000" w:themeColor="text1"/>
          <w:sz w:val="20"/>
          <w:szCs w:val="20"/>
        </w:rPr>
        <w:t xml:space="preserve"> için</w:t>
      </w:r>
      <w:r w:rsidR="00676C13" w:rsidRPr="00D741CE">
        <w:rPr>
          <w:rFonts w:ascii="Arial" w:hAnsi="Arial"/>
          <w:color w:val="000000" w:themeColor="text1"/>
          <w:sz w:val="20"/>
          <w:szCs w:val="20"/>
        </w:rPr>
        <w:t xml:space="preserve"> iki adet</w:t>
      </w:r>
      <w:r w:rsidR="00786CAE" w:rsidRPr="00D741CE">
        <w:rPr>
          <w:rFonts w:ascii="Arial" w:hAnsi="Arial"/>
          <w:color w:val="000000" w:themeColor="text1"/>
          <w:sz w:val="20"/>
          <w:szCs w:val="20"/>
        </w:rPr>
        <w:t xml:space="preserve"> geniş ve konforlu koltuk bulunduran</w:t>
      </w:r>
      <w:r w:rsidR="00676C13" w:rsidRPr="00D741CE">
        <w:rPr>
          <w:rFonts w:ascii="Arial" w:hAnsi="Arial"/>
          <w:color w:val="000000" w:themeColor="text1"/>
          <w:sz w:val="20"/>
          <w:szCs w:val="20"/>
        </w:rPr>
        <w:t xml:space="preserve"> üçüncü koltuk sırası, yeni modelde iki parçaya bölünmüş</w:t>
      </w:r>
      <w:r w:rsidR="001D4CE3" w:rsidRPr="00D741CE">
        <w:rPr>
          <w:rFonts w:ascii="Arial" w:hAnsi="Arial"/>
          <w:color w:val="000000" w:themeColor="text1"/>
          <w:sz w:val="20"/>
          <w:szCs w:val="20"/>
        </w:rPr>
        <w:t xml:space="preserve"> olarak yer alıyor</w:t>
      </w:r>
      <w:r w:rsidR="00676C13" w:rsidRPr="00D741CE">
        <w:rPr>
          <w:rFonts w:ascii="Arial" w:hAnsi="Arial"/>
          <w:color w:val="000000" w:themeColor="text1"/>
          <w:sz w:val="20"/>
          <w:szCs w:val="20"/>
        </w:rPr>
        <w:t>. Altınca ve yedinci koltukların her biri bağımsız olarak katlanabiliyor, eğilebiliyor veya tamam</w:t>
      </w:r>
      <w:r w:rsidR="001D4CE3" w:rsidRPr="00D741CE">
        <w:rPr>
          <w:rFonts w:ascii="Arial" w:hAnsi="Arial"/>
          <w:color w:val="000000" w:themeColor="text1"/>
          <w:sz w:val="20"/>
          <w:szCs w:val="20"/>
        </w:rPr>
        <w:t xml:space="preserve">en çıkarılabiliyor. Lodgy, gerekli olması halinde </w:t>
      </w:r>
      <w:r w:rsidR="00676C13" w:rsidRPr="00D741CE">
        <w:rPr>
          <w:rFonts w:ascii="Arial" w:hAnsi="Arial"/>
          <w:color w:val="000000" w:themeColor="text1"/>
          <w:sz w:val="20"/>
          <w:szCs w:val="20"/>
        </w:rPr>
        <w:t>bagaj alanını maksimuma çıkarmak için 5 koltuklu versiyona veya bagaj hacmini artırmak için 6 koltuklu versiyona dönüştürülebiliyor.</w:t>
      </w:r>
      <w:r w:rsidR="00A10232">
        <w:rPr>
          <w:rFonts w:ascii="Arial" w:hAnsi="Arial"/>
          <w:iCs/>
          <w:sz w:val="20"/>
          <w:szCs w:val="20"/>
        </w:rPr>
        <w:br/>
      </w:r>
      <w:r w:rsidR="00676C13">
        <w:rPr>
          <w:rFonts w:ascii="Arial" w:hAnsi="Arial"/>
          <w:iCs/>
          <w:sz w:val="20"/>
          <w:szCs w:val="20"/>
        </w:rPr>
        <w:br/>
      </w:r>
      <w:r w:rsidR="00676C13" w:rsidRPr="00D741CE">
        <w:rPr>
          <w:rFonts w:ascii="Arial" w:hAnsi="Arial"/>
          <w:color w:val="000000" w:themeColor="text1"/>
          <w:sz w:val="20"/>
          <w:szCs w:val="20"/>
        </w:rPr>
        <w:t>Bu yeni düzenleme ile Lodgy</w:t>
      </w:r>
      <w:r w:rsidR="001D4CE3" w:rsidRPr="00D741CE">
        <w:rPr>
          <w:rFonts w:ascii="Arial" w:hAnsi="Arial"/>
          <w:color w:val="000000" w:themeColor="text1"/>
          <w:sz w:val="20"/>
          <w:szCs w:val="20"/>
        </w:rPr>
        <w:t>,</w:t>
      </w:r>
      <w:r w:rsidR="00676C13" w:rsidRPr="00D741CE">
        <w:rPr>
          <w:rFonts w:ascii="Arial" w:hAnsi="Arial"/>
          <w:color w:val="000000" w:themeColor="text1"/>
          <w:sz w:val="20"/>
          <w:szCs w:val="20"/>
        </w:rPr>
        <w:t xml:space="preserve"> iç hacmi ve modüler düzeniyle öne çıkıyor ve ailelerin günlük hayatlarını kolaylaştıran bir otomobil haline geliyor.</w:t>
      </w:r>
      <w:r w:rsidR="00676C13">
        <w:rPr>
          <w:rStyle w:val="scxw261378972"/>
          <w:rFonts w:ascii="Arial" w:hAnsi="Arial"/>
          <w:sz w:val="20"/>
          <w:szCs w:val="20"/>
        </w:rPr>
        <w:t> </w:t>
      </w:r>
      <w:r w:rsidR="00D741CE">
        <w:rPr>
          <w:rFonts w:ascii="Arial" w:hAnsi="Arial"/>
          <w:iCs/>
          <w:sz w:val="20"/>
          <w:szCs w:val="20"/>
        </w:rPr>
        <w:br/>
      </w:r>
      <w:r w:rsidR="008E04BB">
        <w:br/>
      </w:r>
      <w:r w:rsidR="008E04BB">
        <w:rPr>
          <w:rFonts w:ascii="Arial" w:hAnsi="Arial"/>
          <w:b/>
          <w:bCs/>
          <w:color w:val="5B9AD5"/>
          <w:sz w:val="24"/>
          <w:szCs w:val="24"/>
        </w:rPr>
        <w:t xml:space="preserve">Stepway </w:t>
      </w:r>
      <w:r>
        <w:rPr>
          <w:rFonts w:ascii="Arial" w:hAnsi="Arial"/>
          <w:b/>
          <w:bCs/>
          <w:color w:val="5B9AD5"/>
          <w:sz w:val="24"/>
          <w:szCs w:val="24"/>
        </w:rPr>
        <w:t>şov yapıyor</w:t>
      </w:r>
      <w:r w:rsidR="00A10232">
        <w:rPr>
          <w:rFonts w:ascii="Arial" w:hAnsi="Arial"/>
          <w:iCs/>
          <w:sz w:val="20"/>
          <w:szCs w:val="20"/>
        </w:rPr>
        <w:br/>
      </w:r>
      <w:proofErr w:type="spellStart"/>
      <w:r w:rsidR="5C450E1C">
        <w:rPr>
          <w:rFonts w:ascii="Arial" w:hAnsi="Arial"/>
          <w:sz w:val="20"/>
          <w:szCs w:val="20"/>
        </w:rPr>
        <w:t>Dacia</w:t>
      </w:r>
      <w:proofErr w:type="spellEnd"/>
      <w:r w:rsidR="0054054F">
        <w:rPr>
          <w:rFonts w:ascii="Arial" w:hAnsi="Arial"/>
          <w:sz w:val="20"/>
          <w:szCs w:val="20"/>
        </w:rPr>
        <w:t>,</w:t>
      </w:r>
      <w:r w:rsidR="009C6AAE">
        <w:rPr>
          <w:rFonts w:ascii="Arial" w:hAnsi="Arial"/>
          <w:sz w:val="20"/>
          <w:szCs w:val="20"/>
        </w:rPr>
        <w:t xml:space="preserve"> </w:t>
      </w:r>
      <w:proofErr w:type="spellStart"/>
      <w:r w:rsidR="5C450E1C">
        <w:rPr>
          <w:rFonts w:ascii="Arial" w:hAnsi="Arial"/>
          <w:color w:val="000000" w:themeColor="text1"/>
          <w:sz w:val="20"/>
          <w:szCs w:val="20"/>
        </w:rPr>
        <w:t>Stepway</w:t>
      </w:r>
      <w:proofErr w:type="spellEnd"/>
      <w:r w:rsidR="5C450E1C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="5C450E1C">
        <w:rPr>
          <w:rFonts w:ascii="Arial" w:hAnsi="Arial"/>
          <w:color w:val="000000" w:themeColor="text1"/>
          <w:sz w:val="20"/>
          <w:szCs w:val="20"/>
        </w:rPr>
        <w:t>Sandero</w:t>
      </w:r>
      <w:proofErr w:type="spellEnd"/>
      <w:r w:rsidR="5C450E1C">
        <w:rPr>
          <w:rFonts w:ascii="Arial" w:hAnsi="Arial"/>
          <w:color w:val="000000" w:themeColor="text1"/>
          <w:sz w:val="20"/>
          <w:szCs w:val="20"/>
        </w:rPr>
        <w:t xml:space="preserve">, </w:t>
      </w:r>
      <w:proofErr w:type="spellStart"/>
      <w:r w:rsidR="5C450E1C">
        <w:rPr>
          <w:rFonts w:ascii="Arial" w:hAnsi="Arial"/>
          <w:color w:val="000000" w:themeColor="text1"/>
          <w:sz w:val="20"/>
          <w:szCs w:val="20"/>
        </w:rPr>
        <w:t>Lodgy</w:t>
      </w:r>
      <w:proofErr w:type="spellEnd"/>
      <w:r w:rsidR="5C450E1C">
        <w:rPr>
          <w:rFonts w:ascii="Arial" w:hAnsi="Arial"/>
          <w:color w:val="000000" w:themeColor="text1"/>
          <w:sz w:val="20"/>
          <w:szCs w:val="20"/>
        </w:rPr>
        <w:t xml:space="preserve">, </w:t>
      </w:r>
      <w:proofErr w:type="spellStart"/>
      <w:r w:rsidR="5C450E1C">
        <w:rPr>
          <w:rFonts w:ascii="Arial" w:hAnsi="Arial"/>
          <w:color w:val="000000" w:themeColor="text1"/>
          <w:sz w:val="20"/>
          <w:szCs w:val="20"/>
        </w:rPr>
        <w:t>Dokker</w:t>
      </w:r>
      <w:proofErr w:type="spellEnd"/>
      <w:r w:rsidR="5C450E1C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E747DB">
        <w:rPr>
          <w:rFonts w:ascii="Arial" w:hAnsi="Arial"/>
          <w:color w:val="000000" w:themeColor="text1"/>
          <w:sz w:val="20"/>
          <w:szCs w:val="20"/>
        </w:rPr>
        <w:t xml:space="preserve">ve </w:t>
      </w:r>
      <w:proofErr w:type="spellStart"/>
      <w:r w:rsidR="5C450E1C">
        <w:rPr>
          <w:rFonts w:ascii="Arial" w:hAnsi="Arial"/>
          <w:color w:val="000000" w:themeColor="text1"/>
          <w:sz w:val="20"/>
          <w:szCs w:val="20"/>
        </w:rPr>
        <w:t>Logan</w:t>
      </w:r>
      <w:proofErr w:type="spellEnd"/>
      <w:r w:rsidR="5C450E1C">
        <w:rPr>
          <w:rFonts w:ascii="Arial" w:hAnsi="Arial"/>
          <w:color w:val="000000" w:themeColor="text1"/>
          <w:sz w:val="20"/>
          <w:szCs w:val="20"/>
        </w:rPr>
        <w:t xml:space="preserve"> MCV modelleri</w:t>
      </w:r>
      <w:r w:rsidR="009C6AAE">
        <w:rPr>
          <w:rFonts w:ascii="Arial" w:hAnsi="Arial"/>
          <w:color w:val="000000" w:themeColor="text1"/>
          <w:sz w:val="20"/>
          <w:szCs w:val="20"/>
        </w:rPr>
        <w:t>ni</w:t>
      </w:r>
      <w:r w:rsidR="5C450E1C">
        <w:rPr>
          <w:rFonts w:ascii="Arial" w:hAnsi="Arial"/>
          <w:color w:val="000000" w:themeColor="text1"/>
          <w:sz w:val="20"/>
          <w:szCs w:val="20"/>
        </w:rPr>
        <w:t xml:space="preserve"> (ü</w:t>
      </w:r>
      <w:r>
        <w:rPr>
          <w:rFonts w:ascii="Arial" w:hAnsi="Arial"/>
          <w:color w:val="000000" w:themeColor="text1"/>
          <w:sz w:val="20"/>
          <w:szCs w:val="20"/>
        </w:rPr>
        <w:t xml:space="preserve">lkeye bağlı olarak) </w:t>
      </w:r>
      <w:proofErr w:type="gramStart"/>
      <w:r w:rsidR="009C6AAE">
        <w:rPr>
          <w:rFonts w:ascii="Arial" w:hAnsi="Arial"/>
          <w:color w:val="000000" w:themeColor="text1"/>
          <w:sz w:val="20"/>
          <w:szCs w:val="20"/>
        </w:rPr>
        <w:t>baz</w:t>
      </w:r>
      <w:proofErr w:type="gramEnd"/>
      <w:r w:rsidR="00843922">
        <w:rPr>
          <w:rFonts w:ascii="Arial" w:hAnsi="Arial"/>
          <w:color w:val="000000" w:themeColor="text1"/>
          <w:sz w:val="20"/>
          <w:szCs w:val="20"/>
        </w:rPr>
        <w:t xml:space="preserve"> alan yeni özel serisini</w:t>
      </w:r>
      <w:r w:rsidR="009C6AAE">
        <w:rPr>
          <w:rFonts w:ascii="Arial" w:hAnsi="Arial"/>
          <w:color w:val="000000" w:themeColor="text1"/>
          <w:sz w:val="20"/>
          <w:szCs w:val="20"/>
        </w:rPr>
        <w:t xml:space="preserve"> 2018 Cenevre Otomobil Fuarı’nda</w:t>
      </w:r>
      <w:r w:rsidR="00843922">
        <w:rPr>
          <w:rFonts w:ascii="Arial" w:hAnsi="Arial"/>
          <w:color w:val="000000" w:themeColor="text1"/>
          <w:sz w:val="20"/>
          <w:szCs w:val="20"/>
        </w:rPr>
        <w:t xml:space="preserve"> tanıtıyor</w:t>
      </w:r>
      <w:r w:rsidR="5C450E1C">
        <w:rPr>
          <w:rFonts w:ascii="Arial" w:hAnsi="Arial"/>
          <w:color w:val="000000" w:themeColor="text1"/>
          <w:sz w:val="20"/>
          <w:szCs w:val="20"/>
        </w:rPr>
        <w:t>.</w:t>
      </w:r>
      <w:r w:rsidR="5C450E1C">
        <w:rPr>
          <w:rFonts w:ascii="Arial" w:hAnsi="Arial"/>
          <w:sz w:val="20"/>
          <w:szCs w:val="20"/>
        </w:rPr>
        <w:t xml:space="preserve"> </w:t>
      </w:r>
      <w:r w:rsidR="00F37545">
        <w:rPr>
          <w:rFonts w:ascii="Arial" w:hAnsi="Arial"/>
          <w:color w:val="000000" w:themeColor="text1"/>
          <w:sz w:val="20"/>
          <w:szCs w:val="20"/>
        </w:rPr>
        <w:t>T</w:t>
      </w:r>
      <w:r w:rsidR="5C450E1C">
        <w:rPr>
          <w:rFonts w:ascii="Arial" w:hAnsi="Arial"/>
          <w:color w:val="000000" w:themeColor="text1"/>
          <w:sz w:val="20"/>
          <w:szCs w:val="20"/>
        </w:rPr>
        <w:t>amamen yeni bir görünüme sahip</w:t>
      </w:r>
      <w:r w:rsidR="00444252">
        <w:rPr>
          <w:rFonts w:ascii="Arial" w:hAnsi="Arial"/>
          <w:color w:val="000000" w:themeColor="text1"/>
          <w:sz w:val="20"/>
          <w:szCs w:val="20"/>
        </w:rPr>
        <w:t xml:space="preserve"> bu özel seri</w:t>
      </w:r>
      <w:r w:rsidR="00F37545">
        <w:rPr>
          <w:rFonts w:ascii="Arial" w:hAnsi="Arial"/>
          <w:color w:val="000000" w:themeColor="text1"/>
          <w:sz w:val="20"/>
          <w:szCs w:val="20"/>
        </w:rPr>
        <w:t xml:space="preserve">, </w:t>
      </w:r>
      <w:r w:rsidR="5C450E1C">
        <w:rPr>
          <w:rFonts w:ascii="Arial" w:hAnsi="Arial"/>
          <w:color w:val="000000" w:themeColor="text1"/>
          <w:sz w:val="20"/>
          <w:szCs w:val="20"/>
        </w:rPr>
        <w:t>Sandero ve Logan MCV modeller</w:t>
      </w:r>
      <w:r w:rsidR="00444252">
        <w:rPr>
          <w:rFonts w:ascii="Arial" w:hAnsi="Arial"/>
          <w:color w:val="000000" w:themeColor="text1"/>
          <w:sz w:val="20"/>
          <w:szCs w:val="20"/>
        </w:rPr>
        <w:t>in</w:t>
      </w:r>
      <w:r w:rsidR="5C450E1C">
        <w:rPr>
          <w:rFonts w:ascii="Arial" w:hAnsi="Arial"/>
          <w:color w:val="000000" w:themeColor="text1"/>
          <w:sz w:val="20"/>
          <w:szCs w:val="20"/>
        </w:rPr>
        <w:t>de bir ilk olara</w:t>
      </w:r>
      <w:r w:rsidR="00444252">
        <w:rPr>
          <w:rFonts w:ascii="Arial" w:hAnsi="Arial"/>
          <w:color w:val="000000" w:themeColor="text1"/>
          <w:sz w:val="20"/>
          <w:szCs w:val="20"/>
        </w:rPr>
        <w:t>k otomatik klim</w:t>
      </w:r>
      <w:r w:rsidR="00CB768F">
        <w:rPr>
          <w:rFonts w:ascii="Arial" w:hAnsi="Arial"/>
          <w:color w:val="000000" w:themeColor="text1"/>
          <w:sz w:val="20"/>
          <w:szCs w:val="20"/>
        </w:rPr>
        <w:t>a ile birlikte sunuluyor</w:t>
      </w:r>
      <w:r w:rsidR="00444252">
        <w:rPr>
          <w:rFonts w:ascii="Arial" w:hAnsi="Arial"/>
          <w:color w:val="000000" w:themeColor="text1"/>
          <w:sz w:val="20"/>
          <w:szCs w:val="20"/>
        </w:rPr>
        <w:t>.</w:t>
      </w:r>
      <w:r w:rsidR="5C450E1C">
        <w:rPr>
          <w:rFonts w:ascii="Arial" w:hAnsi="Arial"/>
          <w:color w:val="000000" w:themeColor="text1"/>
          <w:sz w:val="20"/>
          <w:szCs w:val="20"/>
        </w:rPr>
        <w:t xml:space="preserve"> </w:t>
      </w:r>
    </w:p>
    <w:p w:rsidR="00584EB8" w:rsidRDefault="00F37545" w:rsidP="002F19A0">
      <w:p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 xml:space="preserve">Bu özel serinin dış tasarımında </w:t>
      </w:r>
      <w:r w:rsidR="00333EAA">
        <w:rPr>
          <w:rFonts w:ascii="Arial" w:hAnsi="Arial"/>
          <w:color w:val="000000" w:themeColor="text1"/>
          <w:sz w:val="20"/>
          <w:szCs w:val="20"/>
        </w:rPr>
        <w:t xml:space="preserve">bazı </w:t>
      </w:r>
      <w:r>
        <w:rPr>
          <w:rFonts w:ascii="Arial" w:hAnsi="Arial"/>
          <w:color w:val="000000" w:themeColor="text1"/>
          <w:sz w:val="20"/>
          <w:szCs w:val="20"/>
        </w:rPr>
        <w:t>özellikler</w:t>
      </w:r>
      <w:r w:rsidR="00584EB8">
        <w:rPr>
          <w:rFonts w:ascii="Arial" w:hAnsi="Arial"/>
          <w:color w:val="000000" w:themeColor="text1"/>
          <w:sz w:val="20"/>
          <w:szCs w:val="20"/>
        </w:rPr>
        <w:t xml:space="preserve"> göze çarpıyor:</w:t>
      </w:r>
    </w:p>
    <w:p w:rsidR="278A8746" w:rsidRPr="006D3D3E" w:rsidRDefault="00584EB8" w:rsidP="007566C6">
      <w:pPr>
        <w:shd w:val="clear" w:color="auto" w:fill="FFFFFF" w:themeFill="background1"/>
        <w:spacing w:before="100" w:beforeAutospacing="1" w:after="100" w:afterAutospacing="1" w:line="360" w:lineRule="atLeast"/>
        <w:rPr>
          <w:rFonts w:ascii="Arial" w:hAnsi="Arial"/>
          <w:color w:val="000000" w:themeColor="text1"/>
          <w:sz w:val="20"/>
          <w:szCs w:val="20"/>
          <w:highlight w:val="yellow"/>
        </w:rPr>
      </w:pPr>
      <w:r>
        <w:rPr>
          <w:rFonts w:ascii="Arial" w:hAnsi="Arial"/>
          <w:color w:val="000000" w:themeColor="text1"/>
          <w:sz w:val="20"/>
          <w:szCs w:val="20"/>
        </w:rPr>
        <w:t xml:space="preserve">- Yeni Duster’da ilk defa </w:t>
      </w:r>
      <w:r w:rsidR="0080563C">
        <w:rPr>
          <w:rFonts w:ascii="Arial" w:hAnsi="Arial"/>
          <w:color w:val="000000" w:themeColor="text1"/>
          <w:sz w:val="20"/>
          <w:szCs w:val="20"/>
        </w:rPr>
        <w:t>yer a</w:t>
      </w:r>
      <w:r w:rsidR="005235E6">
        <w:rPr>
          <w:rFonts w:ascii="Arial" w:hAnsi="Arial"/>
          <w:color w:val="000000" w:themeColor="text1"/>
          <w:sz w:val="20"/>
          <w:szCs w:val="20"/>
        </w:rPr>
        <w:t xml:space="preserve">lan </w:t>
      </w:r>
      <w:r w:rsidR="0080563C">
        <w:rPr>
          <w:rFonts w:ascii="Arial" w:hAnsi="Arial"/>
          <w:color w:val="000000" w:themeColor="text1"/>
          <w:sz w:val="20"/>
          <w:szCs w:val="20"/>
        </w:rPr>
        <w:t>Kum Beji</w:t>
      </w:r>
      <w:r w:rsidR="005235E6">
        <w:rPr>
          <w:rFonts w:ascii="Arial" w:hAnsi="Arial"/>
          <w:color w:val="000000" w:themeColor="text1"/>
          <w:sz w:val="20"/>
          <w:szCs w:val="20"/>
        </w:rPr>
        <w:t xml:space="preserve"> rengi</w:t>
      </w:r>
      <w:r>
        <w:rPr>
          <w:rFonts w:ascii="Arial" w:hAnsi="Arial"/>
          <w:color w:val="000000" w:themeColor="text1"/>
          <w:sz w:val="20"/>
          <w:szCs w:val="20"/>
        </w:rPr>
        <w:t>.</w:t>
      </w:r>
      <w:r>
        <w:rPr>
          <w:rFonts w:ascii="Arial" w:hAnsi="Arial"/>
          <w:color w:val="000000" w:themeColor="text1"/>
          <w:sz w:val="20"/>
          <w:szCs w:val="20"/>
        </w:rPr>
        <w:br/>
      </w:r>
      <w:r w:rsidRPr="006D3D3E">
        <w:rPr>
          <w:rFonts w:ascii="Arial" w:hAnsi="Arial"/>
          <w:color w:val="000000" w:themeColor="text1"/>
          <w:sz w:val="20"/>
          <w:szCs w:val="20"/>
        </w:rPr>
        <w:t xml:space="preserve">- </w:t>
      </w:r>
      <w:r w:rsidR="00FF4B40" w:rsidRPr="006D3D3E">
        <w:rPr>
          <w:rFonts w:ascii="Arial" w:hAnsi="Arial"/>
          <w:color w:val="000000" w:themeColor="text1"/>
          <w:sz w:val="20"/>
          <w:szCs w:val="20"/>
        </w:rPr>
        <w:t>Parlak gümüş ve p</w:t>
      </w:r>
      <w:r w:rsidRPr="006D3D3E">
        <w:rPr>
          <w:rFonts w:ascii="Arial" w:hAnsi="Arial"/>
          <w:color w:val="000000" w:themeColor="text1"/>
          <w:sz w:val="20"/>
          <w:szCs w:val="20"/>
        </w:rPr>
        <w:t>arlak siyah</w:t>
      </w:r>
      <w:r w:rsidR="00FF4B40" w:rsidRPr="006D3D3E">
        <w:rPr>
          <w:rFonts w:ascii="Arial" w:hAnsi="Arial"/>
          <w:color w:val="000000" w:themeColor="text1"/>
          <w:sz w:val="20"/>
          <w:szCs w:val="20"/>
        </w:rPr>
        <w:t xml:space="preserve"> olmak üzere iki</w:t>
      </w:r>
      <w:r w:rsidR="00353195" w:rsidRPr="006D3D3E">
        <w:rPr>
          <w:rFonts w:ascii="Arial" w:hAnsi="Arial"/>
          <w:color w:val="000000" w:themeColor="text1"/>
          <w:sz w:val="20"/>
          <w:szCs w:val="20"/>
        </w:rPr>
        <w:t xml:space="preserve"> tonlu </w:t>
      </w:r>
      <w:r w:rsidR="00FF4B40" w:rsidRPr="006D3D3E">
        <w:rPr>
          <w:rFonts w:ascii="Arial" w:hAnsi="Arial"/>
          <w:color w:val="000000" w:themeColor="text1"/>
          <w:sz w:val="20"/>
          <w:szCs w:val="20"/>
        </w:rPr>
        <w:t>16 inç</w:t>
      </w:r>
      <w:r w:rsidR="00353195" w:rsidRPr="006D3D3E">
        <w:rPr>
          <w:rFonts w:ascii="Arial" w:hAnsi="Arial"/>
          <w:color w:val="000000" w:themeColor="text1"/>
          <w:sz w:val="20"/>
          <w:szCs w:val="20"/>
        </w:rPr>
        <w:t xml:space="preserve"> özel</w:t>
      </w:r>
      <w:r w:rsidR="00841B78" w:rsidRPr="006D3D3E">
        <w:rPr>
          <w:rFonts w:ascii="Arial" w:hAnsi="Arial"/>
          <w:color w:val="000000" w:themeColor="text1"/>
          <w:sz w:val="20"/>
          <w:szCs w:val="20"/>
        </w:rPr>
        <w:t xml:space="preserve"> jant</w:t>
      </w:r>
      <w:r w:rsidR="007566C6" w:rsidRPr="006D3D3E">
        <w:rPr>
          <w:rFonts w:ascii="Arial" w:hAnsi="Arial"/>
          <w:color w:val="000000" w:themeColor="text1"/>
          <w:sz w:val="20"/>
          <w:szCs w:val="20"/>
        </w:rPr>
        <w:t xml:space="preserve"> kapakları. </w:t>
      </w:r>
      <w:r w:rsidR="00333EAA" w:rsidRPr="006D3D3E">
        <w:rPr>
          <w:rFonts w:ascii="Arial" w:hAnsi="Arial"/>
          <w:color w:val="000000" w:themeColor="text1"/>
          <w:sz w:val="20"/>
          <w:szCs w:val="20"/>
        </w:rPr>
        <w:t xml:space="preserve">Bu sayede </w:t>
      </w:r>
      <w:r w:rsidR="002C3C28">
        <w:rPr>
          <w:rFonts w:ascii="Arial" w:hAnsi="Arial"/>
          <w:color w:val="000000" w:themeColor="text1"/>
          <w:sz w:val="20"/>
          <w:szCs w:val="20"/>
        </w:rPr>
        <w:t>jan</w:t>
      </w:r>
      <w:r w:rsidR="006D3D3E" w:rsidRPr="006D3D3E">
        <w:rPr>
          <w:rFonts w:ascii="Arial" w:hAnsi="Arial"/>
          <w:color w:val="000000" w:themeColor="text1"/>
          <w:sz w:val="20"/>
          <w:szCs w:val="20"/>
        </w:rPr>
        <w:t>tlar</w:t>
      </w:r>
      <w:r w:rsidR="007566C6" w:rsidRPr="006D3D3E">
        <w:rPr>
          <w:rFonts w:ascii="Arial" w:hAnsi="Arial"/>
          <w:color w:val="000000" w:themeColor="text1"/>
          <w:sz w:val="20"/>
          <w:szCs w:val="20"/>
        </w:rPr>
        <w:t xml:space="preserve"> “elmas kesim alaşım</w:t>
      </w:r>
      <w:r w:rsidR="005D6E9B" w:rsidRPr="006D3D3E">
        <w:rPr>
          <w:rFonts w:ascii="Arial" w:hAnsi="Arial"/>
          <w:color w:val="000000" w:themeColor="text1"/>
          <w:sz w:val="20"/>
          <w:szCs w:val="20"/>
        </w:rPr>
        <w:t>lı</w:t>
      </w:r>
      <w:r w:rsidR="007566C6" w:rsidRPr="006D3D3E">
        <w:rPr>
          <w:rFonts w:ascii="Arial" w:hAnsi="Arial"/>
          <w:color w:val="000000" w:themeColor="text1"/>
          <w:sz w:val="20"/>
          <w:szCs w:val="20"/>
        </w:rPr>
        <w:t xml:space="preserve"> jant” </w:t>
      </w:r>
      <w:r w:rsidR="006D3D3E" w:rsidRPr="006D3D3E">
        <w:rPr>
          <w:rFonts w:ascii="Arial" w:hAnsi="Arial"/>
          <w:color w:val="000000" w:themeColor="text1"/>
          <w:sz w:val="20"/>
          <w:szCs w:val="20"/>
        </w:rPr>
        <w:t xml:space="preserve">olarak estetik ve bakımı kolay hale geliyor. </w:t>
      </w:r>
      <w:r>
        <w:br/>
      </w:r>
      <w:r>
        <w:rPr>
          <w:rFonts w:ascii="Arial" w:hAnsi="Arial"/>
          <w:color w:val="000000" w:themeColor="text1"/>
          <w:sz w:val="20"/>
          <w:szCs w:val="20"/>
        </w:rPr>
        <w:t>- Kapı sütunlarında Stepway yazısının yer aldı</w:t>
      </w:r>
      <w:r w:rsidR="006D3D3E">
        <w:rPr>
          <w:rFonts w:ascii="Arial" w:hAnsi="Arial"/>
          <w:color w:val="000000" w:themeColor="text1"/>
          <w:sz w:val="20"/>
          <w:szCs w:val="20"/>
        </w:rPr>
        <w:t>ğı özel siyah parlak dekorasyon</w:t>
      </w:r>
      <w:r>
        <w:br/>
      </w:r>
      <w:r w:rsidR="00E84999">
        <w:rPr>
          <w:rFonts w:ascii="Arial" w:hAnsi="Arial"/>
          <w:color w:val="000000" w:themeColor="text1"/>
          <w:sz w:val="20"/>
          <w:szCs w:val="20"/>
        </w:rPr>
        <w:t>- Alt kısımda</w:t>
      </w:r>
      <w:r w:rsidR="007C3639">
        <w:rPr>
          <w:rFonts w:ascii="Arial" w:hAnsi="Arial"/>
          <w:color w:val="000000" w:themeColor="text1"/>
          <w:sz w:val="20"/>
          <w:szCs w:val="20"/>
        </w:rPr>
        <w:t xml:space="preserve">ki dekorasyonu, kapı sütunlarındaki ile aynı olan </w:t>
      </w:r>
      <w:r>
        <w:rPr>
          <w:rFonts w:ascii="Arial" w:hAnsi="Arial"/>
          <w:color w:val="000000" w:themeColor="text1"/>
          <w:sz w:val="20"/>
          <w:szCs w:val="20"/>
        </w:rPr>
        <w:t>par</w:t>
      </w:r>
      <w:r w:rsidR="007C3639">
        <w:rPr>
          <w:rFonts w:ascii="Arial" w:hAnsi="Arial"/>
          <w:color w:val="000000" w:themeColor="text1"/>
          <w:sz w:val="20"/>
          <w:szCs w:val="20"/>
        </w:rPr>
        <w:t>lak siyah yan aynalar</w:t>
      </w:r>
    </w:p>
    <w:p w:rsidR="000860F6" w:rsidRPr="00680661" w:rsidRDefault="007566C6" w:rsidP="007566C6">
      <w:pPr>
        <w:shd w:val="clear" w:color="auto" w:fill="FFFFFF" w:themeFill="background1"/>
        <w:spacing w:before="100" w:beforeAutospacing="1" w:after="100" w:afterAutospacing="1" w:line="360" w:lineRule="atLeast"/>
        <w:rPr>
          <w:rFonts w:ascii="Arial" w:eastAsiaTheme="minorEastAsia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 xml:space="preserve">İç </w:t>
      </w:r>
      <w:r w:rsidR="5C450E1C">
        <w:rPr>
          <w:rFonts w:ascii="Arial" w:hAnsi="Arial"/>
          <w:color w:val="000000" w:themeColor="text1"/>
          <w:sz w:val="20"/>
          <w:szCs w:val="20"/>
        </w:rPr>
        <w:t>tasarım</w:t>
      </w:r>
      <w:r>
        <w:rPr>
          <w:rFonts w:ascii="Arial" w:hAnsi="Arial"/>
          <w:color w:val="000000" w:themeColor="text1"/>
          <w:sz w:val="20"/>
          <w:szCs w:val="20"/>
        </w:rPr>
        <w:t>da ise şu özellikler ön plana çıkıyor:</w:t>
      </w:r>
      <w:r w:rsidR="5C450E1C">
        <w:br/>
      </w:r>
      <w:r w:rsidR="5C450E1C">
        <w:rPr>
          <w:rFonts w:ascii="Arial" w:hAnsi="Arial"/>
          <w:color w:val="000000" w:themeColor="text1"/>
          <w:sz w:val="20"/>
          <w:szCs w:val="20"/>
        </w:rPr>
        <w:t xml:space="preserve">- </w:t>
      </w:r>
      <w:r w:rsidR="006D3D3E">
        <w:rPr>
          <w:rFonts w:ascii="Arial" w:hAnsi="Arial"/>
          <w:color w:val="000000" w:themeColor="text1"/>
          <w:sz w:val="20"/>
          <w:szCs w:val="20"/>
        </w:rPr>
        <w:t>Sandero ve Logan MCV modellerde otomatik</w:t>
      </w:r>
      <w:r w:rsidR="5C450E1C">
        <w:rPr>
          <w:rFonts w:ascii="Arial" w:hAnsi="Arial"/>
          <w:color w:val="000000" w:themeColor="text1"/>
          <w:sz w:val="20"/>
          <w:szCs w:val="20"/>
        </w:rPr>
        <w:t xml:space="preserve"> klima.</w:t>
      </w:r>
      <w:r w:rsidR="5C450E1C">
        <w:br/>
      </w:r>
      <w:r w:rsidR="5C450E1C">
        <w:rPr>
          <w:rFonts w:ascii="Arial" w:hAnsi="Arial"/>
          <w:color w:val="000000" w:themeColor="text1"/>
          <w:sz w:val="20"/>
          <w:szCs w:val="20"/>
        </w:rPr>
        <w:t>- Zıt renk dikişle süslenmiş özel siyah ve açık gri döşeme. Ön koltukların or</w:t>
      </w:r>
      <w:r w:rsidR="00F46A5B">
        <w:rPr>
          <w:rFonts w:ascii="Arial" w:hAnsi="Arial"/>
          <w:color w:val="000000" w:themeColor="text1"/>
          <w:sz w:val="20"/>
          <w:szCs w:val="20"/>
        </w:rPr>
        <w:t>ta kısmına işlenmiş Stepway yazısı</w:t>
      </w:r>
      <w:r w:rsidR="5C450E1C">
        <w:rPr>
          <w:rFonts w:ascii="Arial" w:hAnsi="Arial"/>
          <w:color w:val="000000" w:themeColor="text1"/>
          <w:sz w:val="20"/>
          <w:szCs w:val="20"/>
        </w:rPr>
        <w:t>.</w:t>
      </w:r>
      <w:r w:rsidR="5C450E1C">
        <w:br/>
      </w:r>
      <w:r w:rsidR="0082513B">
        <w:rPr>
          <w:rFonts w:ascii="Arial" w:hAnsi="Arial"/>
          <w:color w:val="000000" w:themeColor="text1"/>
          <w:sz w:val="20"/>
          <w:szCs w:val="20"/>
        </w:rPr>
        <w:t xml:space="preserve">- </w:t>
      </w:r>
      <w:r w:rsidR="00D02D51">
        <w:rPr>
          <w:rFonts w:ascii="Arial" w:hAnsi="Arial"/>
          <w:color w:val="000000" w:themeColor="text1"/>
          <w:sz w:val="20"/>
          <w:szCs w:val="20"/>
        </w:rPr>
        <w:t>P</w:t>
      </w:r>
      <w:r w:rsidR="5C450E1C">
        <w:rPr>
          <w:rFonts w:ascii="Arial" w:hAnsi="Arial"/>
          <w:color w:val="000000" w:themeColor="text1"/>
          <w:sz w:val="20"/>
          <w:szCs w:val="20"/>
        </w:rPr>
        <w:t>arlak krom detayları ve özel dekora</w:t>
      </w:r>
      <w:r w:rsidR="00D02D51">
        <w:rPr>
          <w:rFonts w:ascii="Arial" w:hAnsi="Arial"/>
          <w:color w:val="000000" w:themeColor="text1"/>
          <w:sz w:val="20"/>
          <w:szCs w:val="20"/>
        </w:rPr>
        <w:t xml:space="preserve">syonu ile havalandırma kanalları ve </w:t>
      </w:r>
      <w:r w:rsidR="5C450E1C">
        <w:rPr>
          <w:rFonts w:ascii="Arial" w:hAnsi="Arial"/>
          <w:color w:val="000000" w:themeColor="text1"/>
          <w:sz w:val="20"/>
          <w:szCs w:val="20"/>
        </w:rPr>
        <w:t>orta ön panel</w:t>
      </w:r>
      <w:r w:rsidR="5C450E1C">
        <w:br/>
      </w:r>
      <w:r w:rsidR="5C450E1C">
        <w:rPr>
          <w:rFonts w:ascii="Arial" w:hAnsi="Arial"/>
          <w:color w:val="000000" w:themeColor="text1"/>
          <w:sz w:val="20"/>
          <w:szCs w:val="20"/>
        </w:rPr>
        <w:t>- G</w:t>
      </w:r>
      <w:r w:rsidR="006D3D3E">
        <w:rPr>
          <w:rFonts w:ascii="Arial" w:hAnsi="Arial"/>
          <w:color w:val="000000" w:themeColor="text1"/>
          <w:sz w:val="20"/>
          <w:szCs w:val="20"/>
        </w:rPr>
        <w:t>ri dikişli ön ve arka paspaslar</w:t>
      </w:r>
    </w:p>
    <w:p w:rsidR="00A10232" w:rsidRDefault="00A10232" w:rsidP="7534FBA3">
      <w:pPr>
        <w:shd w:val="clear" w:color="auto" w:fill="FFFFFF" w:themeFill="background1"/>
        <w:spacing w:beforeAutospacing="1" w:afterAutospacing="1" w:line="360" w:lineRule="atLeast"/>
        <w:rPr>
          <w:rFonts w:ascii="Arial" w:hAnsi="Arial"/>
          <w:color w:val="000000" w:themeColor="text1"/>
          <w:sz w:val="20"/>
          <w:szCs w:val="20"/>
        </w:rPr>
      </w:pPr>
    </w:p>
    <w:p w:rsidR="7534FBA3" w:rsidRPr="00CD0427" w:rsidRDefault="00CD0427" w:rsidP="7534FBA3">
      <w:pPr>
        <w:shd w:val="clear" w:color="auto" w:fill="FFFFFF" w:themeFill="background1"/>
        <w:spacing w:beforeAutospacing="1" w:afterAutospacing="1" w:line="360" w:lineRule="atLeast"/>
        <w:rPr>
          <w:rFonts w:ascii="Arial" w:eastAsiaTheme="minorEastAsia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lastRenderedPageBreak/>
        <w:t>Bu özel serinin</w:t>
      </w:r>
      <w:r w:rsidR="5C450E1C">
        <w:rPr>
          <w:rFonts w:ascii="Arial" w:hAnsi="Arial"/>
          <w:color w:val="000000" w:themeColor="text1"/>
          <w:sz w:val="20"/>
          <w:szCs w:val="20"/>
        </w:rPr>
        <w:t xml:space="preserve"> satışa sunulacağ</w:t>
      </w:r>
      <w:r w:rsidR="006D3D3E">
        <w:rPr>
          <w:rFonts w:ascii="Arial" w:hAnsi="Arial"/>
          <w:color w:val="000000" w:themeColor="text1"/>
          <w:sz w:val="20"/>
          <w:szCs w:val="20"/>
        </w:rPr>
        <w:t>ı ülkeler: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1545"/>
        <w:gridCol w:w="1545"/>
        <w:gridCol w:w="1545"/>
        <w:gridCol w:w="1545"/>
        <w:gridCol w:w="1545"/>
        <w:gridCol w:w="1545"/>
      </w:tblGrid>
      <w:tr w:rsidR="7534FBA3" w:rsidTr="5C450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7534FBA3" w:rsidRDefault="7534FBA3" w:rsidP="7534FBA3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</w:tcPr>
          <w:p w:rsidR="7534FBA3" w:rsidRDefault="5C450E1C" w:rsidP="5C450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Sandero</w:t>
            </w:r>
          </w:p>
        </w:tc>
        <w:tc>
          <w:tcPr>
            <w:tcW w:w="1545" w:type="dxa"/>
          </w:tcPr>
          <w:p w:rsidR="7534FBA3" w:rsidRDefault="5C450E1C" w:rsidP="5C450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Lodgy</w:t>
            </w:r>
          </w:p>
        </w:tc>
        <w:tc>
          <w:tcPr>
            <w:tcW w:w="1545" w:type="dxa"/>
          </w:tcPr>
          <w:p w:rsidR="7534FBA3" w:rsidRDefault="5C450E1C" w:rsidP="5C450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Dokker</w:t>
            </w:r>
          </w:p>
        </w:tc>
        <w:tc>
          <w:tcPr>
            <w:tcW w:w="1545" w:type="dxa"/>
          </w:tcPr>
          <w:p w:rsidR="7534FBA3" w:rsidRDefault="5C450E1C" w:rsidP="5C450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Logan MCV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:rsidR="7534FBA3" w:rsidRDefault="5C450E1C" w:rsidP="5C450E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İsim</w:t>
            </w:r>
          </w:p>
        </w:tc>
      </w:tr>
      <w:tr w:rsidR="7534FBA3" w:rsidTr="5C450E1C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7534FBA3" w:rsidRDefault="5C450E1C" w:rsidP="5C450E1C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Adriyatik ülkeleri</w:t>
            </w: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5C450E1C" w:rsidP="5C4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Black and White</w:t>
            </w:r>
          </w:p>
        </w:tc>
      </w:tr>
      <w:tr w:rsidR="7534FBA3" w:rsidTr="5C450E1C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7534FBA3" w:rsidRDefault="5C450E1C" w:rsidP="7534FBA3">
            <w:pPr>
              <w:spacing w:after="160" w:line="259" w:lineRule="auto"/>
              <w:jc w:val="center"/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Cezayir</w:t>
            </w: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1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5C450E1C" w:rsidP="5C4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Privilege</w:t>
            </w:r>
          </w:p>
        </w:tc>
      </w:tr>
      <w:tr w:rsidR="7534FBA3" w:rsidTr="5C450E1C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7534FBA3" w:rsidRDefault="5C450E1C" w:rsidP="5C450E1C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Almanya</w:t>
            </w: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1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1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5C450E1C" w:rsidP="5C4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Stepway Celebration</w:t>
            </w:r>
          </w:p>
        </w:tc>
      </w:tr>
      <w:tr w:rsidR="7534FBA3" w:rsidTr="5C450E1C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7534FBA3" w:rsidRDefault="5C450E1C" w:rsidP="5C450E1C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Avusturya</w:t>
            </w: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5C450E1C" w:rsidP="5C4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Sandero Stepway Style</w:t>
            </w:r>
          </w:p>
        </w:tc>
      </w:tr>
      <w:tr w:rsidR="7534FBA3" w:rsidTr="5C450E1C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7534FBA3" w:rsidRDefault="5C450E1C" w:rsidP="5C450E1C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Belçika</w:t>
            </w: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1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1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1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5C450E1C" w:rsidP="5C4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Urban Explorer</w:t>
            </w:r>
          </w:p>
        </w:tc>
      </w:tr>
      <w:tr w:rsidR="7534FBA3" w:rsidTr="5C450E1C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7534FBA3" w:rsidRDefault="5C450E1C" w:rsidP="7534FBA3">
            <w:pPr>
              <w:spacing w:after="160" w:line="259" w:lineRule="auto"/>
              <w:jc w:val="center"/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İspanya</w:t>
            </w: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5C450E1C" w:rsidP="5C4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Nomada</w:t>
            </w:r>
          </w:p>
        </w:tc>
      </w:tr>
      <w:tr w:rsidR="7534FBA3" w:rsidTr="5C450E1C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7534FBA3" w:rsidRDefault="5C450E1C" w:rsidP="5C450E1C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Fransa</w:t>
            </w: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5C450E1C" w:rsidP="5C4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Advanced</w:t>
            </w:r>
          </w:p>
        </w:tc>
      </w:tr>
      <w:tr w:rsidR="7534FBA3" w:rsidTr="5C450E1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7534FBA3" w:rsidRDefault="5C450E1C" w:rsidP="5C450E1C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İtalya</w:t>
            </w: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8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8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8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5C450E1C" w:rsidP="5C4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WOW</w:t>
            </w:r>
          </w:p>
        </w:tc>
      </w:tr>
      <w:tr w:rsidR="7534FBA3" w:rsidTr="5C450E1C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7534FBA3" w:rsidRDefault="5C450E1C" w:rsidP="5C450E1C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Portekiz</w:t>
            </w: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5C450E1C" w:rsidP="5C4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Yok</w:t>
            </w:r>
          </w:p>
        </w:tc>
      </w:tr>
      <w:tr w:rsidR="7534FBA3" w:rsidTr="5C450E1C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7534FBA3" w:rsidRDefault="5C450E1C" w:rsidP="5C450E1C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Fas</w:t>
            </w: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5C450E1C" w:rsidP="5C4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Privilege</w:t>
            </w:r>
          </w:p>
        </w:tc>
      </w:tr>
      <w:tr w:rsidR="7534FBA3" w:rsidTr="5C450E1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7534FBA3" w:rsidRDefault="5C450E1C" w:rsidP="5C450E1C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Romanya</w:t>
            </w: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5C450E1C" w:rsidP="5C4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Black &amp; White</w:t>
            </w:r>
          </w:p>
        </w:tc>
      </w:tr>
      <w:tr w:rsidR="7534FBA3" w:rsidTr="5C450E1C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7534FBA3" w:rsidRDefault="5C450E1C" w:rsidP="5C450E1C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İsviçre</w:t>
            </w: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5C450E1C" w:rsidP="5C4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Unlimited</w:t>
            </w:r>
          </w:p>
        </w:tc>
      </w:tr>
      <w:tr w:rsidR="7534FBA3" w:rsidTr="5C450E1C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7534FBA3" w:rsidRDefault="5C450E1C" w:rsidP="5C450E1C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Türkiye</w:t>
            </w: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pStyle w:val="ListParagraph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7534FBA3" w:rsidP="7534F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45" w:type="dxa"/>
          </w:tcPr>
          <w:p w:rsidR="7534FBA3" w:rsidRDefault="5C450E1C" w:rsidP="5C45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Style</w:t>
            </w:r>
          </w:p>
        </w:tc>
      </w:tr>
    </w:tbl>
    <w:p w:rsidR="24FE8483" w:rsidRPr="00680661" w:rsidRDefault="24FE8483" w:rsidP="5C450E1C">
      <w:pPr>
        <w:shd w:val="clear" w:color="auto" w:fill="FFFFFF" w:themeFill="background1"/>
        <w:spacing w:beforeAutospacing="1" w:afterAutospacing="1" w:line="360" w:lineRule="atLeast"/>
        <w:rPr>
          <w:rFonts w:ascii="Arial" w:hAnsi="Arial"/>
          <w:color w:val="000000" w:themeColor="text1"/>
          <w:sz w:val="20"/>
          <w:szCs w:val="20"/>
        </w:rPr>
      </w:pPr>
    </w:p>
    <w:sectPr w:rsidR="24FE8483" w:rsidRPr="00680661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6E" w:rsidRDefault="0004756E" w:rsidP="005231DB">
      <w:pPr>
        <w:spacing w:after="0" w:line="240" w:lineRule="auto"/>
      </w:pPr>
      <w:r>
        <w:separator/>
      </w:r>
    </w:p>
  </w:endnote>
  <w:endnote w:type="continuationSeparator" w:id="0">
    <w:p w:rsidR="0004756E" w:rsidRDefault="0004756E" w:rsidP="0052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1DB" w:rsidRPr="005231DB" w:rsidRDefault="005231DB" w:rsidP="005231DB">
    <w:pPr>
      <w:rPr>
        <w:sz w:val="24"/>
      </w:rPr>
    </w:pPr>
  </w:p>
  <w:p w:rsidR="005231DB" w:rsidRPr="005231DB" w:rsidRDefault="005231DB" w:rsidP="005231DB">
    <w:pPr>
      <w:pStyle w:val="Footer"/>
      <w:ind w:left="680"/>
      <w:jc w:val="center"/>
      <w:rPr>
        <w:rFonts w:ascii="Arial" w:hAnsi="Arial" w:cs="Arial"/>
        <w:sz w:val="16"/>
      </w:rPr>
    </w:pPr>
    <w:r w:rsidRPr="005231DB">
      <w:rPr>
        <w:rFonts w:ascii="Arial" w:hAnsi="Arial" w:cs="Arial"/>
        <w:sz w:val="16"/>
      </w:rPr>
      <w:t xml:space="preserve">Basın İletişimi  – Fulya ÖZKAN </w:t>
    </w:r>
  </w:p>
  <w:p w:rsidR="005231DB" w:rsidRPr="005231DB" w:rsidRDefault="005231DB" w:rsidP="005231DB">
    <w:pPr>
      <w:pStyle w:val="Footer"/>
      <w:ind w:left="680"/>
      <w:jc w:val="center"/>
      <w:rPr>
        <w:rFonts w:ascii="Arial" w:hAnsi="Arial" w:cs="Arial"/>
        <w:sz w:val="16"/>
      </w:rPr>
    </w:pPr>
    <w:proofErr w:type="gramStart"/>
    <w:r w:rsidRPr="005231DB">
      <w:rPr>
        <w:rFonts w:ascii="Arial" w:hAnsi="Arial" w:cs="Arial"/>
        <w:sz w:val="16"/>
      </w:rPr>
      <w:t>fulya</w:t>
    </w:r>
    <w:proofErr w:type="gramEnd"/>
    <w:r w:rsidRPr="005231DB">
      <w:rPr>
        <w:rFonts w:ascii="Arial" w:hAnsi="Arial" w:cs="Arial"/>
        <w:sz w:val="16"/>
      </w:rPr>
      <w:t>.ozkan@renault.com.tr</w:t>
    </w:r>
  </w:p>
  <w:p w:rsidR="005231DB" w:rsidRPr="005231DB" w:rsidRDefault="005231DB" w:rsidP="005231DB">
    <w:pPr>
      <w:pStyle w:val="Footer"/>
      <w:ind w:left="680"/>
      <w:jc w:val="center"/>
      <w:rPr>
        <w:rFonts w:ascii="Arial" w:hAnsi="Arial" w:cs="Arial"/>
        <w:sz w:val="16"/>
      </w:rPr>
    </w:pPr>
    <w:r w:rsidRPr="005231DB">
      <w:rPr>
        <w:rFonts w:ascii="Arial" w:hAnsi="Arial" w:cs="Arial"/>
        <w:sz w:val="16"/>
      </w:rPr>
      <w:t>www.medyarenault.com</w:t>
    </w:r>
  </w:p>
  <w:p w:rsidR="005231DB" w:rsidRDefault="00523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6E" w:rsidRDefault="0004756E" w:rsidP="005231DB">
      <w:pPr>
        <w:spacing w:after="0" w:line="240" w:lineRule="auto"/>
      </w:pPr>
      <w:r>
        <w:separator/>
      </w:r>
    </w:p>
  </w:footnote>
  <w:footnote w:type="continuationSeparator" w:id="0">
    <w:p w:rsidR="0004756E" w:rsidRDefault="0004756E" w:rsidP="00523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AF2"/>
    <w:multiLevelType w:val="hybridMultilevel"/>
    <w:tmpl w:val="C9205406"/>
    <w:lvl w:ilvl="0" w:tplc="2988C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A7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C8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A9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C0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A2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E1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E6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E2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2DFE"/>
    <w:multiLevelType w:val="hybridMultilevel"/>
    <w:tmpl w:val="43965B6E"/>
    <w:lvl w:ilvl="0" w:tplc="26307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E8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0B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63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8E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8F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6C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2C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ED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7453"/>
    <w:multiLevelType w:val="hybridMultilevel"/>
    <w:tmpl w:val="B1EEA080"/>
    <w:lvl w:ilvl="0" w:tplc="B75A9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A8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A5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23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84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66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C0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AC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E9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7C89"/>
    <w:multiLevelType w:val="hybridMultilevel"/>
    <w:tmpl w:val="B8E0F93E"/>
    <w:lvl w:ilvl="0" w:tplc="75C69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AA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E3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23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6E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41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40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65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83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31B4"/>
    <w:multiLevelType w:val="hybridMultilevel"/>
    <w:tmpl w:val="1DB4C2E0"/>
    <w:lvl w:ilvl="0" w:tplc="7F845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CC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E8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E3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C0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624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C6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E3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C4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485B"/>
    <w:multiLevelType w:val="hybridMultilevel"/>
    <w:tmpl w:val="FAFEAAE8"/>
    <w:lvl w:ilvl="0" w:tplc="15302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BE33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83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EB5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812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88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2B8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C9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74D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5197C"/>
    <w:multiLevelType w:val="hybridMultilevel"/>
    <w:tmpl w:val="C518B48E"/>
    <w:lvl w:ilvl="0" w:tplc="45A43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46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24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61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86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AD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6C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2C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20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964D5"/>
    <w:multiLevelType w:val="hybridMultilevel"/>
    <w:tmpl w:val="0FE29BA2"/>
    <w:lvl w:ilvl="0" w:tplc="0BC4C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07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A2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AE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2E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43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C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8F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08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B4D15"/>
    <w:multiLevelType w:val="hybridMultilevel"/>
    <w:tmpl w:val="BC06BDF6"/>
    <w:lvl w:ilvl="0" w:tplc="3586A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A2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8E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4E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0C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06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A4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E6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01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9001C"/>
    <w:multiLevelType w:val="hybridMultilevel"/>
    <w:tmpl w:val="D8327392"/>
    <w:lvl w:ilvl="0" w:tplc="2A3A5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E9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87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4B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24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6E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2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CD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22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7069F"/>
    <w:multiLevelType w:val="hybridMultilevel"/>
    <w:tmpl w:val="87E4B112"/>
    <w:lvl w:ilvl="0" w:tplc="B516B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CA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BEB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23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6C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E8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E5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E8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2B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A6C76"/>
    <w:multiLevelType w:val="hybridMultilevel"/>
    <w:tmpl w:val="6DB2A7B8"/>
    <w:lvl w:ilvl="0" w:tplc="E1D2C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4E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EE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65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C1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A3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40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E1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0C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8083B"/>
    <w:multiLevelType w:val="hybridMultilevel"/>
    <w:tmpl w:val="C55296CA"/>
    <w:lvl w:ilvl="0" w:tplc="EE06DC3E">
      <w:start w:val="3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A6DEF"/>
    <w:multiLevelType w:val="multilevel"/>
    <w:tmpl w:val="5F5C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D03FE1"/>
    <w:multiLevelType w:val="hybridMultilevel"/>
    <w:tmpl w:val="B1CA3808"/>
    <w:lvl w:ilvl="0" w:tplc="EDC66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5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C2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01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61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25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21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25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26783"/>
    <w:multiLevelType w:val="hybridMultilevel"/>
    <w:tmpl w:val="C1489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13"/>
  </w:num>
  <w:num w:numId="14">
    <w:abstractNumId w:val="5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04"/>
    <w:rsid w:val="000016FF"/>
    <w:rsid w:val="0004756E"/>
    <w:rsid w:val="000657A9"/>
    <w:rsid w:val="000860F6"/>
    <w:rsid w:val="00087B55"/>
    <w:rsid w:val="000B1C41"/>
    <w:rsid w:val="000F71BF"/>
    <w:rsid w:val="00105C7D"/>
    <w:rsid w:val="001062F1"/>
    <w:rsid w:val="001336F6"/>
    <w:rsid w:val="0014231C"/>
    <w:rsid w:val="00160292"/>
    <w:rsid w:val="001633F2"/>
    <w:rsid w:val="001823DA"/>
    <w:rsid w:val="00182476"/>
    <w:rsid w:val="0019374A"/>
    <w:rsid w:val="0019657C"/>
    <w:rsid w:val="001A4573"/>
    <w:rsid w:val="001B54FC"/>
    <w:rsid w:val="001D4CE3"/>
    <w:rsid w:val="001E7879"/>
    <w:rsid w:val="001F05E2"/>
    <w:rsid w:val="00206F15"/>
    <w:rsid w:val="00210403"/>
    <w:rsid w:val="00210DAF"/>
    <w:rsid w:val="002119C2"/>
    <w:rsid w:val="00243D2B"/>
    <w:rsid w:val="0025283B"/>
    <w:rsid w:val="00294718"/>
    <w:rsid w:val="002C3C28"/>
    <w:rsid w:val="002C7566"/>
    <w:rsid w:val="002D07C0"/>
    <w:rsid w:val="002E3412"/>
    <w:rsid w:val="002F19A0"/>
    <w:rsid w:val="00310B75"/>
    <w:rsid w:val="003337F9"/>
    <w:rsid w:val="00333EAA"/>
    <w:rsid w:val="00341813"/>
    <w:rsid w:val="00353195"/>
    <w:rsid w:val="00361434"/>
    <w:rsid w:val="0036393F"/>
    <w:rsid w:val="00363AA3"/>
    <w:rsid w:val="00377DC1"/>
    <w:rsid w:val="003834C4"/>
    <w:rsid w:val="003925F1"/>
    <w:rsid w:val="0039587B"/>
    <w:rsid w:val="003A2EB1"/>
    <w:rsid w:val="003C15AD"/>
    <w:rsid w:val="003C3FA9"/>
    <w:rsid w:val="003E693C"/>
    <w:rsid w:val="003F0F6A"/>
    <w:rsid w:val="00405212"/>
    <w:rsid w:val="004207B9"/>
    <w:rsid w:val="00420802"/>
    <w:rsid w:val="004213D2"/>
    <w:rsid w:val="00427C23"/>
    <w:rsid w:val="0043004B"/>
    <w:rsid w:val="00441BC4"/>
    <w:rsid w:val="00444252"/>
    <w:rsid w:val="00474102"/>
    <w:rsid w:val="004C520D"/>
    <w:rsid w:val="005231DB"/>
    <w:rsid w:val="005235E6"/>
    <w:rsid w:val="00535BDF"/>
    <w:rsid w:val="0054054F"/>
    <w:rsid w:val="00552437"/>
    <w:rsid w:val="005619CE"/>
    <w:rsid w:val="005725C4"/>
    <w:rsid w:val="00584EB8"/>
    <w:rsid w:val="005D4B18"/>
    <w:rsid w:val="005D54EA"/>
    <w:rsid w:val="005D6E9B"/>
    <w:rsid w:val="005F0308"/>
    <w:rsid w:val="005F5F47"/>
    <w:rsid w:val="00603E49"/>
    <w:rsid w:val="00625648"/>
    <w:rsid w:val="0062712C"/>
    <w:rsid w:val="006400FF"/>
    <w:rsid w:val="006429A2"/>
    <w:rsid w:val="006665B1"/>
    <w:rsid w:val="00676C13"/>
    <w:rsid w:val="00680661"/>
    <w:rsid w:val="00690C00"/>
    <w:rsid w:val="006967D3"/>
    <w:rsid w:val="006A115F"/>
    <w:rsid w:val="006B0CB8"/>
    <w:rsid w:val="006D22EE"/>
    <w:rsid w:val="006D3D3E"/>
    <w:rsid w:val="006D6924"/>
    <w:rsid w:val="006D78CE"/>
    <w:rsid w:val="006F4CF8"/>
    <w:rsid w:val="006F674D"/>
    <w:rsid w:val="00720BC3"/>
    <w:rsid w:val="00734AE4"/>
    <w:rsid w:val="007566C6"/>
    <w:rsid w:val="007639EA"/>
    <w:rsid w:val="00774329"/>
    <w:rsid w:val="00786CAE"/>
    <w:rsid w:val="007C3639"/>
    <w:rsid w:val="007D2B63"/>
    <w:rsid w:val="007D7F0B"/>
    <w:rsid w:val="007F2210"/>
    <w:rsid w:val="007F3FB2"/>
    <w:rsid w:val="00801C5A"/>
    <w:rsid w:val="0080563C"/>
    <w:rsid w:val="00805F75"/>
    <w:rsid w:val="00807A49"/>
    <w:rsid w:val="008216BA"/>
    <w:rsid w:val="0082513B"/>
    <w:rsid w:val="008279BC"/>
    <w:rsid w:val="00836BCB"/>
    <w:rsid w:val="00841B78"/>
    <w:rsid w:val="00842E89"/>
    <w:rsid w:val="00843922"/>
    <w:rsid w:val="0087103E"/>
    <w:rsid w:val="008733C2"/>
    <w:rsid w:val="008A3C35"/>
    <w:rsid w:val="008B34EA"/>
    <w:rsid w:val="008C5D8B"/>
    <w:rsid w:val="008E00F3"/>
    <w:rsid w:val="008E04BB"/>
    <w:rsid w:val="008E0F90"/>
    <w:rsid w:val="008F05F2"/>
    <w:rsid w:val="008F4ACA"/>
    <w:rsid w:val="0090360F"/>
    <w:rsid w:val="0090586F"/>
    <w:rsid w:val="0091768C"/>
    <w:rsid w:val="00921E7B"/>
    <w:rsid w:val="00942F18"/>
    <w:rsid w:val="00950656"/>
    <w:rsid w:val="009523F0"/>
    <w:rsid w:val="00953587"/>
    <w:rsid w:val="00962104"/>
    <w:rsid w:val="00985D55"/>
    <w:rsid w:val="009A43FD"/>
    <w:rsid w:val="009B5703"/>
    <w:rsid w:val="009C6AAE"/>
    <w:rsid w:val="009D73B4"/>
    <w:rsid w:val="009D7F64"/>
    <w:rsid w:val="009E01D4"/>
    <w:rsid w:val="009E20CE"/>
    <w:rsid w:val="009E29F9"/>
    <w:rsid w:val="00A01D9E"/>
    <w:rsid w:val="00A02BC0"/>
    <w:rsid w:val="00A10232"/>
    <w:rsid w:val="00A22103"/>
    <w:rsid w:val="00A3183B"/>
    <w:rsid w:val="00A5697C"/>
    <w:rsid w:val="00A720A6"/>
    <w:rsid w:val="00A73116"/>
    <w:rsid w:val="00A74CF6"/>
    <w:rsid w:val="00A8256B"/>
    <w:rsid w:val="00A9337D"/>
    <w:rsid w:val="00A95FF8"/>
    <w:rsid w:val="00AA1EAD"/>
    <w:rsid w:val="00AB335A"/>
    <w:rsid w:val="00AB7443"/>
    <w:rsid w:val="00AC190C"/>
    <w:rsid w:val="00AE4294"/>
    <w:rsid w:val="00AF2934"/>
    <w:rsid w:val="00AF3B85"/>
    <w:rsid w:val="00AF4FCC"/>
    <w:rsid w:val="00B12804"/>
    <w:rsid w:val="00B14601"/>
    <w:rsid w:val="00B26D80"/>
    <w:rsid w:val="00B50C1E"/>
    <w:rsid w:val="00B53DBC"/>
    <w:rsid w:val="00B54F47"/>
    <w:rsid w:val="00B55A58"/>
    <w:rsid w:val="00B6631B"/>
    <w:rsid w:val="00B71B88"/>
    <w:rsid w:val="00B83B32"/>
    <w:rsid w:val="00B8447A"/>
    <w:rsid w:val="00BA0388"/>
    <w:rsid w:val="00BE1D88"/>
    <w:rsid w:val="00BE43C7"/>
    <w:rsid w:val="00BE7D70"/>
    <w:rsid w:val="00BF12AC"/>
    <w:rsid w:val="00BF726D"/>
    <w:rsid w:val="00C057EE"/>
    <w:rsid w:val="00C209CB"/>
    <w:rsid w:val="00C23723"/>
    <w:rsid w:val="00C36B76"/>
    <w:rsid w:val="00C70B5C"/>
    <w:rsid w:val="00C76092"/>
    <w:rsid w:val="00C84421"/>
    <w:rsid w:val="00C90FBE"/>
    <w:rsid w:val="00C97D4E"/>
    <w:rsid w:val="00CA08C4"/>
    <w:rsid w:val="00CA25DD"/>
    <w:rsid w:val="00CA3D66"/>
    <w:rsid w:val="00CB768F"/>
    <w:rsid w:val="00CB7C08"/>
    <w:rsid w:val="00CC5272"/>
    <w:rsid w:val="00CD0427"/>
    <w:rsid w:val="00CE7435"/>
    <w:rsid w:val="00CF53EA"/>
    <w:rsid w:val="00CF6525"/>
    <w:rsid w:val="00D02D51"/>
    <w:rsid w:val="00D1453C"/>
    <w:rsid w:val="00D17243"/>
    <w:rsid w:val="00D21984"/>
    <w:rsid w:val="00D3244D"/>
    <w:rsid w:val="00D34796"/>
    <w:rsid w:val="00D51ECE"/>
    <w:rsid w:val="00D5421A"/>
    <w:rsid w:val="00D72C7B"/>
    <w:rsid w:val="00D741CE"/>
    <w:rsid w:val="00D855F1"/>
    <w:rsid w:val="00D858DF"/>
    <w:rsid w:val="00DA1071"/>
    <w:rsid w:val="00DA7C53"/>
    <w:rsid w:val="00DD332B"/>
    <w:rsid w:val="00DD62A6"/>
    <w:rsid w:val="00DF6F0F"/>
    <w:rsid w:val="00E022C3"/>
    <w:rsid w:val="00E14B89"/>
    <w:rsid w:val="00E44421"/>
    <w:rsid w:val="00E500C9"/>
    <w:rsid w:val="00E60323"/>
    <w:rsid w:val="00E630BC"/>
    <w:rsid w:val="00E6571F"/>
    <w:rsid w:val="00E73005"/>
    <w:rsid w:val="00E747DB"/>
    <w:rsid w:val="00E84999"/>
    <w:rsid w:val="00E92CFC"/>
    <w:rsid w:val="00EA612D"/>
    <w:rsid w:val="00EC34AD"/>
    <w:rsid w:val="00EC43DF"/>
    <w:rsid w:val="00EC4733"/>
    <w:rsid w:val="00EC4917"/>
    <w:rsid w:val="00EC576E"/>
    <w:rsid w:val="00EC5B32"/>
    <w:rsid w:val="00EC7758"/>
    <w:rsid w:val="00ED67E8"/>
    <w:rsid w:val="00EF0CAB"/>
    <w:rsid w:val="00EF7B6D"/>
    <w:rsid w:val="00F213DD"/>
    <w:rsid w:val="00F22F81"/>
    <w:rsid w:val="00F24C14"/>
    <w:rsid w:val="00F34203"/>
    <w:rsid w:val="00F36130"/>
    <w:rsid w:val="00F37293"/>
    <w:rsid w:val="00F37545"/>
    <w:rsid w:val="00F42356"/>
    <w:rsid w:val="00F46A5B"/>
    <w:rsid w:val="00F46D25"/>
    <w:rsid w:val="00F56C92"/>
    <w:rsid w:val="00F815C3"/>
    <w:rsid w:val="00FA1AFC"/>
    <w:rsid w:val="00FB518C"/>
    <w:rsid w:val="00FC275A"/>
    <w:rsid w:val="00FD6E0B"/>
    <w:rsid w:val="00FD7C27"/>
    <w:rsid w:val="00FF4B40"/>
    <w:rsid w:val="24FE8483"/>
    <w:rsid w:val="26E3EB84"/>
    <w:rsid w:val="278A8746"/>
    <w:rsid w:val="46C0E4F5"/>
    <w:rsid w:val="56A43E5D"/>
    <w:rsid w:val="5C450E1C"/>
    <w:rsid w:val="7481D81E"/>
    <w:rsid w:val="74E4D96D"/>
    <w:rsid w:val="7534FBA3"/>
    <w:rsid w:val="7BD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4F57A-34F7-4895-81B5-63A773B6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2804"/>
    <w:pPr>
      <w:spacing w:before="100" w:beforeAutospacing="1" w:after="100" w:afterAutospacing="1" w:line="440" w:lineRule="atLeast"/>
      <w:outlineLvl w:val="0"/>
    </w:pPr>
    <w:rPr>
      <w:rFonts w:ascii="Times New Roman" w:eastAsiaTheme="minorEastAsia" w:hAnsi="Times New Roman" w:cs="Times New Roman"/>
      <w:b/>
      <w:bCs/>
      <w:caps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804"/>
    <w:rPr>
      <w:rFonts w:ascii="Times New Roman" w:eastAsiaTheme="minorEastAsia" w:hAnsi="Times New Roman" w:cs="Times New Roman"/>
      <w:b/>
      <w:bCs/>
      <w:caps/>
      <w:color w:val="000000"/>
      <w:kern w:val="36"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B12804"/>
    <w:pPr>
      <w:spacing w:before="100" w:beforeAutospacing="1" w:after="100" w:afterAutospacing="1" w:line="360" w:lineRule="atLeast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Sous-titre1">
    <w:name w:val="Sous-titre1"/>
    <w:basedOn w:val="Normal"/>
    <w:uiPriority w:val="99"/>
    <w:semiHidden/>
    <w:rsid w:val="00B12804"/>
    <w:pPr>
      <w:spacing w:before="100" w:beforeAutospacing="1" w:after="100" w:afterAutospacing="1" w:line="360" w:lineRule="atLeast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customStyle="1" w:styleId="releaseintro1">
    <w:name w:val="releaseintro1"/>
    <w:basedOn w:val="DefaultParagraphFont"/>
    <w:rsid w:val="00B12804"/>
    <w:rPr>
      <w:b/>
      <w:bCs/>
      <w:caps/>
      <w:color w:val="10314C"/>
      <w:sz w:val="28"/>
      <w:szCs w:val="28"/>
    </w:rPr>
  </w:style>
  <w:style w:type="character" w:customStyle="1" w:styleId="visibilitydate1">
    <w:name w:val="visibilitydate1"/>
    <w:basedOn w:val="DefaultParagraphFont"/>
    <w:rsid w:val="00B12804"/>
    <w:rPr>
      <w:color w:val="10314C"/>
      <w:sz w:val="16"/>
      <w:szCs w:val="16"/>
    </w:rPr>
  </w:style>
  <w:style w:type="character" w:customStyle="1" w:styleId="subtitle1">
    <w:name w:val="subtitle1"/>
    <w:basedOn w:val="DefaultParagraphFont"/>
    <w:rsid w:val="00B12804"/>
  </w:style>
  <w:style w:type="character" w:styleId="Strong">
    <w:name w:val="Strong"/>
    <w:basedOn w:val="DefaultParagraphFont"/>
    <w:uiPriority w:val="22"/>
    <w:qFormat/>
    <w:rsid w:val="00B12804"/>
    <w:rPr>
      <w:b/>
      <w:bCs/>
    </w:rPr>
  </w:style>
  <w:style w:type="paragraph" w:styleId="ListParagraph">
    <w:name w:val="List Paragraph"/>
    <w:basedOn w:val="Normal"/>
    <w:uiPriority w:val="34"/>
    <w:qFormat/>
    <w:rsid w:val="00B128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4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C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C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pellingerror">
    <w:name w:val="spellingerror"/>
    <w:basedOn w:val="DefaultParagraphFont"/>
    <w:rsid w:val="00D855F1"/>
  </w:style>
  <w:style w:type="character" w:customStyle="1" w:styleId="normaltextrun1">
    <w:name w:val="normaltextrun1"/>
    <w:basedOn w:val="DefaultParagraphFont"/>
    <w:rsid w:val="00D855F1"/>
  </w:style>
  <w:style w:type="character" w:customStyle="1" w:styleId="scxw173200837">
    <w:name w:val="scxw173200837"/>
    <w:basedOn w:val="DefaultParagraphFont"/>
    <w:rsid w:val="00D855F1"/>
  </w:style>
  <w:style w:type="table" w:customStyle="1" w:styleId="GridTable7Colorful-Accent11">
    <w:name w:val="Grid Table 7 Colorful - Accent 11"/>
    <w:basedOn w:val="TableNormal"/>
    <w:uiPriority w:val="52"/>
    <w:rsid w:val="001336F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scxw261378972">
    <w:name w:val="scxw261378972"/>
    <w:basedOn w:val="DefaultParagraphFont"/>
    <w:rsid w:val="00E14B89"/>
  </w:style>
  <w:style w:type="paragraph" w:styleId="Header">
    <w:name w:val="header"/>
    <w:basedOn w:val="Normal"/>
    <w:link w:val="HeaderChar"/>
    <w:uiPriority w:val="99"/>
    <w:unhideWhenUsed/>
    <w:rsid w:val="005231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1DB"/>
  </w:style>
  <w:style w:type="paragraph" w:styleId="Footer">
    <w:name w:val="footer"/>
    <w:basedOn w:val="Normal"/>
    <w:link w:val="FooterChar"/>
    <w:unhideWhenUsed/>
    <w:rsid w:val="005231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49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e7942f31f447418bf603c7e37eae63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Groupe Renault</TermName>
          <TermId xmlns="http://schemas.microsoft.com/office/infopath/2007/PartnerControls">1993f3b6-e1fd-473f-a3e2-b803a9dfcd90</TermId>
        </TermInfo>
        <TermInfo xmlns="http://schemas.microsoft.com/office/infopath/2007/PartnerControls">
          <TermName xmlns="http://schemas.microsoft.com/office/infopath/2007/PartnerControls">Dacia</TermName>
          <TermId xmlns="http://schemas.microsoft.com/office/infopath/2007/PartnerControls">785110a0-b198-4fd7-8b15-10cc0fb0078c</TermId>
        </TermInfo>
      </Terms>
    </pae7942f31f447418bf603c7e37eae63>
    <DocumentSetDescription xmlns="http://schemas.microsoft.com/sharepoint/v3" xsi:nil="true"/>
    <pb7492c9343640898069bd910760a82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Geneva Motor Show 2018 - Groupe Renault</TermName>
          <TermId xmlns="http://schemas.microsoft.com/office/infopath/2007/PartnerControls">cdfb0fb6-10d3-4410-a711-f96dea57a2ef</TermId>
        </TermInfo>
      </Terms>
    </pb7492c9343640898069bd910760a827>
    <GEBC_x0020_Item_x0020_Name xmlns="bf88de67-f58e-457f-b92b-9cc9802d4fbd" xsi:nil="true"/>
    <o56ea360442d485b90c576c9d4cf625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Release</TermName>
          <TermId xmlns="http://schemas.microsoft.com/office/infopath/2007/PartnerControls">78c07cfe-bb83-49b4-a3d7-94e5079656a4</TermId>
        </TermInfo>
      </Terms>
    </o56ea360442d485b90c576c9d4cf6257>
    <g92e43efb8994359a2ec707297d961d1 xmlns="bf88de67-f58e-457f-b92b-9cc9802d4fbd">
      <Terms xmlns="http://schemas.microsoft.com/office/infopath/2007/PartnerControls"/>
    </g92e43efb8994359a2ec707297d961d1>
    <TaxCatchAll xmlns="bf88de67-f58e-457f-b92b-9cc9802d4fbd">
      <Value>254</Value>
      <Value>933</Value>
      <Value>41</Value>
      <Value>4</Value>
      <Value>20</Value>
      <Value>17</Value>
    </TaxCatchAll>
    <daa67c3184d34c5e88d861e9d44fcbc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Announcement</TermName>
          <TermId xmlns="http://schemas.microsoft.com/office/infopath/2007/PartnerControls">72c7fb95-3fca-4bf1-8e24-eb395c57a091</TermId>
        </TermInfo>
        <TermInfo xmlns="http://schemas.microsoft.com/office/infopath/2007/PartnerControls">
          <TermName xmlns="http://schemas.microsoft.com/office/infopath/2007/PartnerControls"> Reveal</TermName>
          <TermId xmlns="http://schemas.microsoft.com/office/infopath/2007/PartnerControls">8974b394-bb05-49c9-b6d8-bec47b6e6462</TermId>
        </TermInfo>
      </Terms>
    </daa67c3184d34c5e88d861e9d44fcbc7>
    <k2a0ff8fde5b4f4ba9bca2e030516a19 xmlns="bf88de67-f58e-457f-b92b-9cc9802d4fbd">
      <Terms xmlns="http://schemas.microsoft.com/office/infopath/2007/PartnerControls"/>
    </k2a0ff8fde5b4f4ba9bca2e030516a19>
    <Organization xmlns="bf88de67-f58e-457f-b92b-9cc9802d4fbd" xsi:nil="true"/>
    <i66f86c4bcf24f6bbd4030bce8acbdd6 xmlns="bf88de67-f58e-457f-b92b-9cc9802d4fbd">
      <Terms xmlns="http://schemas.microsoft.com/office/infopath/2007/PartnerControls"/>
    </i66f86c4bcf24f6bbd4030bce8acbdd6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lobal Comms Document" ma:contentTypeID="0x0101006EBD9B1E7796094C95A6762CB5FC32480032F4979CAF94024FB7940B5325C9DE92" ma:contentTypeVersion="15" ma:contentTypeDescription="" ma:contentTypeScope="" ma:versionID="77e7bfadb49705c677f4b5e9a08a4a8b">
  <xsd:schema xmlns:xsd="http://www.w3.org/2001/XMLSchema" xmlns:xs="http://www.w3.org/2001/XMLSchema" xmlns:p="http://schemas.microsoft.com/office/2006/metadata/properties" xmlns:ns1="http://schemas.microsoft.com/sharepoint/v3" xmlns:ns2="bf88de67-f58e-457f-b92b-9cc9802d4fbd" xmlns:ns3="74072326-7330-44e7-99b3-bed9ca94975f" targetNamespace="http://schemas.microsoft.com/office/2006/metadata/properties" ma:root="true" ma:fieldsID="846523c064c144c9fa82406d600159c8" ns1:_="" ns2:_="" ns3:_="">
    <xsd:import namespace="http://schemas.microsoft.com/sharepoint/v3"/>
    <xsd:import namespace="bf88de67-f58e-457f-b92b-9cc9802d4fbd"/>
    <xsd:import namespace="74072326-7330-44e7-99b3-bed9ca94975f"/>
    <xsd:element name="properties">
      <xsd:complexType>
        <xsd:sequence>
          <xsd:element name="documentManagement">
            <xsd:complexType>
              <xsd:all>
                <xsd:element ref="ns2:o56ea360442d485b90c576c9d4cf6257" minOccurs="0"/>
                <xsd:element ref="ns2:TaxCatchAll" minOccurs="0"/>
                <xsd:element ref="ns2:TaxCatchAllLabel" minOccurs="0"/>
                <xsd:element ref="ns2:pb7492c9343640898069bd910760a827" minOccurs="0"/>
                <xsd:element ref="ns2:pae7942f31f447418bf603c7e37eae63" minOccurs="0"/>
                <xsd:element ref="ns2:daa67c3184d34c5e88d861e9d44fcbc7" minOccurs="0"/>
                <xsd:element ref="ns2:i66f86c4bcf24f6bbd4030bce8acbdd6" minOccurs="0"/>
                <xsd:element ref="ns2:k2a0ff8fde5b4f4ba9bca2e030516a19" minOccurs="0"/>
                <xsd:element ref="ns2:g92e43efb8994359a2ec707297d961d1" minOccurs="0"/>
                <xsd:element ref="ns1:DocumentSetDescription" minOccurs="0"/>
                <xsd:element ref="ns2:GEBC_x0020_Item_x0020_Name" minOccurs="0"/>
                <xsd:element ref="ns2:LastSharedByUser" minOccurs="0"/>
                <xsd:element ref="ns2:LastSharedByTime" minOccurs="0"/>
                <xsd:element ref="ns2:Organiza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4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de67-f58e-457f-b92b-9cc9802d4fbd" elementFormDefault="qualified">
    <xsd:import namespace="http://schemas.microsoft.com/office/2006/documentManagement/types"/>
    <xsd:import namespace="http://schemas.microsoft.com/office/infopath/2007/PartnerControls"/>
    <xsd:element name="o56ea360442d485b90c576c9d4cf6257" ma:index="8" nillable="true" ma:taxonomy="true" ma:internalName="o56ea360442d485b90c576c9d4cf6257" ma:taxonomyFieldName="Doc_x0020_Type" ma:displayName="Comms Asset Type" ma:default="" ma:fieldId="{856ea360-442d-485b-90c5-76c9d4cf6257}" ma:taxonomyMulti="true" ma:sspId="1d105d7e-9d13-46b9-8f62-afc6720966bf" ma:termSetId="081a5fed-2cb2-44d5-90ed-f9595669bc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f95d91e-b789-4682-96a0-9b03a64e5c07}" ma:internalName="TaxCatchAll" ma:showField="CatchAllData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f95d91e-b789-4682-96a0-9b03a64e5c07}" ma:internalName="TaxCatchAllLabel" ma:readOnly="true" ma:showField="CatchAllDataLabel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7492c9343640898069bd910760a827" ma:index="12" nillable="true" ma:taxonomy="true" ma:internalName="pb7492c9343640898069bd910760a827" ma:taxonomyFieldName="Event_x002C__x0020_Campaign_x0020_or_x0020_Activity" ma:displayName="Event, Campaign or Activity Name" ma:default="" ma:fieldId="{9b7492c9-3436-4089-8069-bd910760a827}" ma:taxonomyMulti="true" ma:sspId="1d105d7e-9d13-46b9-8f62-afc6720966bf" ma:termSetId="6c22c40a-9c38-440b-a144-a8b680f6201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e7942f31f447418bf603c7e37eae63" ma:index="14" nillable="true" ma:taxonomy="true" ma:internalName="pae7942f31f447418bf603c7e37eae63" ma:taxonomyFieldName="Brand_x0020_or_x0020_Organization" ma:displayName="Organizations / Regions" ma:default="" ma:fieldId="{9ae7942f-31f4-4741-8bf6-03c7e37eae63}" ma:taxonomyMulti="true" ma:sspId="1d105d7e-9d13-46b9-8f62-afc6720966bf" ma:termSetId="19aa0ebf-2c2e-4616-8d82-ace0cb031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a67c3184d34c5e88d861e9d44fcbc7" ma:index="16" nillable="true" ma:taxonomy="true" ma:internalName="daa67c3184d34c5e88d861e9d44fcbc7" ma:taxonomyFieldName="Comms_x0020_Activity" ma:displayName="Comms Activity" ma:default="" ma:fieldId="{daa67c31-84d3-4c5e-88d8-61e9d44fcbc7}" ma:taxonomyMulti="true" ma:sspId="1d105d7e-9d13-46b9-8f62-afc6720966bf" ma:termSetId="51717505-5d95-4a3e-8722-eaa0732d3f7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66f86c4bcf24f6bbd4030bce8acbdd6" ma:index="18" nillable="true" ma:taxonomy="true" ma:internalName="i66f86c4bcf24f6bbd4030bce8acbdd6" ma:taxonomyFieldName="Topic" ma:displayName="Comms Topics" ma:default="" ma:fieldId="{266f86c4-bcf2-4f6b-bd40-30bce8acbdd6}" ma:taxonomyMulti="true" ma:sspId="1d105d7e-9d13-46b9-8f62-afc6720966bf" ma:termSetId="c443268f-48b3-4d6d-84de-34dea4295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2a0ff8fde5b4f4ba9bca2e030516a19" ma:index="20" nillable="true" ma:taxonomy="true" ma:internalName="k2a0ff8fde5b4f4ba9bca2e030516a19" ma:taxonomyFieldName="Comms_x0020_Best_x0020_Practice_x0020_Categories" ma:displayName="Comms Best Practice Categories" ma:default="" ma:fieldId="{42a0ff8f-de5b-4f4b-a9bc-a2e030516a19}" ma:taxonomyMulti="true" ma:sspId="1d105d7e-9d13-46b9-8f62-afc6720966bf" ma:termSetId="b3238090-fb3e-48af-9986-62d1bf872fa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92e43efb8994359a2ec707297d961d1" ma:index="22" nillable="true" ma:taxonomy="true" ma:internalName="g92e43efb8994359a2ec707297d961d1" ma:taxonomyFieldName="Vehicles" ma:displayName="Vehicles" ma:default="" ma:fieldId="{092e43ef-b899-4359-a2ec-707297d961d1}" ma:taxonomyMulti="true" ma:sspId="1d105d7e-9d13-46b9-8f62-afc6720966bf" ma:termSetId="6990b053-6809-4daa-9103-85134c5d582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BC_x0020_Item_x0020_Name" ma:index="25" nillable="true" ma:displayName="GEBC Item Name" ma:internalName="GEBC_x0020_Item_x0020_Name">
      <xsd:simpleType>
        <xsd:restriction base="dms:Text">
          <xsd:maxLength value="255"/>
        </xsd:restriction>
      </xsd:simpleType>
    </xsd:element>
    <xsd:element name="LastSharedByUser" ma:index="2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Last Shared By Time" ma:description="" ma:internalName="LastSharedByTime" ma:readOnly="true">
      <xsd:simpleType>
        <xsd:restriction base="dms:DateTime"/>
      </xsd:simpleType>
    </xsd:element>
    <xsd:element name="Organization" ma:index="28" nillable="true" ma:displayName="Organization" ma:format="Dropdown" ma:indexed="true" ma:internalName="Organization">
      <xsd:simpleType>
        <xsd:restriction base="dms:Choice">
          <xsd:enumeration value="Alliance"/>
          <xsd:enumeration value="Nissan"/>
          <xsd:enumeration value="Groupe Renaul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2326-7330-44e7-99b3-bed9ca949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2BDEA-2924-4C92-81F1-F4B6191C3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964C3-AFE9-4BC3-9388-650CE9D4CC2E}">
  <ds:schemaRefs>
    <ds:schemaRef ds:uri="http://schemas.microsoft.com/office/2006/metadata/properties"/>
    <ds:schemaRef ds:uri="http://schemas.microsoft.com/office/infopath/2007/PartnerControls"/>
    <ds:schemaRef ds:uri="bf88de67-f58e-457f-b92b-9cc9802d4fb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130753F-EB89-4D1D-A0DF-28BB2DC7C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88de67-f58e-457f-b92b-9cc9802d4fbd"/>
    <ds:schemaRef ds:uri="74072326-7330-44e7-99b3-bed9ca949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GUIDEZ Charlene</dc:creator>
  <cp:keywords/>
  <dc:description/>
  <cp:lastModifiedBy>Fulya ÖZKAN</cp:lastModifiedBy>
  <cp:revision>3</cp:revision>
  <cp:lastPrinted>2018-02-28T10:42:00Z</cp:lastPrinted>
  <dcterms:created xsi:type="dcterms:W3CDTF">2018-03-05T05:39:00Z</dcterms:created>
  <dcterms:modified xsi:type="dcterms:W3CDTF">2018-03-05T05:39:00Z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0x0101006EBD9B1E7796094C95A6762CB5FC32480032F4979CAF94024FB7940B5325C9DE92</vt:lpwstr>
  </property>
  <property fmtid="{D5CDD505-2E9C-101B-9397-08002B2CF9AE}" pid="4" name="Comms Best Practice Categories">
    <vt:lpwstr/>
  </property>
  <property fmtid="{D5CDD505-2E9C-101B-9397-08002B2CF9AE}" pid="5" name="Brand or Organization">
    <vt:lpwstr>4;#Groupe Renault|1993f3b6-e1fd-473f-a3e2-b803a9dfcd90;#17;#Dacia|785110a0-b198-4fd7-8b15-10cc0fb0078c</vt:lpwstr>
  </property>
  <property fmtid="{D5CDD505-2E9C-101B-9397-08002B2CF9AE}" pid="6" name="Topic">
    <vt:lpwstr/>
  </property>
  <property fmtid="{D5CDD505-2E9C-101B-9397-08002B2CF9AE}" pid="7" name="Event, Campaign or Activity">
    <vt:lpwstr>933;#Geneva Motor Show 2018 - Groupe Renault|cdfb0fb6-10d3-4410-a711-f96dea57a2ef</vt:lpwstr>
  </property>
  <property fmtid="{D5CDD505-2E9C-101B-9397-08002B2CF9AE}" pid="8" name="Doc Type">
    <vt:lpwstr>41;#Release|78c07cfe-bb83-49b4-a3d7-94e5079656a4</vt:lpwstr>
  </property>
  <property fmtid="{D5CDD505-2E9C-101B-9397-08002B2CF9AE}" pid="9" name="Comms Activity">
    <vt:lpwstr>20;#Announcement|72c7fb95-3fca-4bf1-8e24-eb395c57a091;#254;# Reveal|8974b394-bb05-49c9-b6d8-bec47b6e6462</vt:lpwstr>
  </property>
  <property fmtid="{D5CDD505-2E9C-101B-9397-08002B2CF9AE}" pid="10" name="Vehicles">
    <vt:lpwstr/>
  </property>
</Properties>
</file>