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vertAnchor="page" w:horzAnchor="page" w:tblpX="681" w:tblpY="181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6"/>
      </w:tblGrid>
      <w:tr w:rsidR="00227816" w14:paraId="25C69271" w14:textId="77777777" w:rsidTr="00CA2015">
        <w:trPr>
          <w:trHeight w:hRule="exact" w:val="1134"/>
        </w:trPr>
        <w:tc>
          <w:tcPr>
            <w:tcW w:w="10536" w:type="dxa"/>
          </w:tcPr>
          <w:p w14:paraId="4778E07E" w14:textId="29EFAF12" w:rsidR="00187BD8" w:rsidRDefault="007A38D9" w:rsidP="00187BD8">
            <w:pPr>
              <w:pStyle w:val="DNaturedudocument"/>
            </w:pPr>
            <w:r>
              <w:t>BASIN BÜLTENİ</w:t>
            </w:r>
          </w:p>
          <w:p w14:paraId="03491566" w14:textId="67459200" w:rsidR="00227816" w:rsidRDefault="003A11B6" w:rsidP="00ED053E">
            <w:pPr>
              <w:pStyle w:val="DDate"/>
            </w:pPr>
            <w:r>
              <w:t>04/08/2021</w:t>
            </w:r>
          </w:p>
        </w:tc>
      </w:tr>
    </w:tbl>
    <w:p w14:paraId="10D683D8" w14:textId="15FF00F6" w:rsidR="006931CD" w:rsidRPr="007A38D9" w:rsidRDefault="00235C04" w:rsidP="002040F4">
      <w:pPr>
        <w:pStyle w:val="DTitre"/>
        <w:spacing w:line="240" w:lineRule="auto"/>
        <w:rPr>
          <w:sz w:val="44"/>
          <w:szCs w:val="32"/>
        </w:rPr>
      </w:pPr>
      <w:r>
        <w:rPr>
          <w:sz w:val="44"/>
          <w:szCs w:val="32"/>
        </w:rPr>
        <w:t xml:space="preserve">DACIA’DA </w:t>
      </w:r>
      <w:r w:rsidR="00BF6D91">
        <w:rPr>
          <w:sz w:val="44"/>
          <w:szCs w:val="32"/>
        </w:rPr>
        <w:t>a</w:t>
      </w:r>
      <w:r w:rsidR="003A11B6">
        <w:rPr>
          <w:sz w:val="44"/>
          <w:szCs w:val="32"/>
        </w:rPr>
        <w:t>Ğ</w:t>
      </w:r>
      <w:r w:rsidR="00BF6D91">
        <w:rPr>
          <w:sz w:val="44"/>
          <w:szCs w:val="32"/>
        </w:rPr>
        <w:t>ustos fırsatları</w:t>
      </w:r>
    </w:p>
    <w:p w14:paraId="65C12C01" w14:textId="292EDA91" w:rsidR="006931CD" w:rsidRDefault="006931CD" w:rsidP="006931CD"/>
    <w:p w14:paraId="520E9C03" w14:textId="5CB3D2BB" w:rsidR="007B7EDA" w:rsidRDefault="008C416B" w:rsidP="003A11B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Ağustos ayında Dacia sahibi olmak isteyenleri </w:t>
      </w:r>
      <w:r w:rsidR="00ED1BEF">
        <w:rPr>
          <w:rFonts w:ascii="Arial" w:hAnsi="Arial" w:cs="Arial"/>
          <w:sz w:val="24"/>
          <w:szCs w:val="24"/>
          <w:lang w:val="tr-TR"/>
        </w:rPr>
        <w:t>k</w:t>
      </w:r>
      <w:r w:rsidR="00ED1BEF">
        <w:rPr>
          <w:rFonts w:ascii="Arial" w:hAnsi="Arial" w:cs="Arial"/>
          <w:sz w:val="24"/>
          <w:szCs w:val="24"/>
          <w:lang w:val="tr-TR"/>
        </w:rPr>
        <w:t>redi taksit ödemelerini 2022</w:t>
      </w:r>
      <w:r w:rsidR="00ED1BEF">
        <w:rPr>
          <w:rFonts w:ascii="Arial" w:hAnsi="Arial" w:cs="Arial"/>
          <w:sz w:val="24"/>
          <w:szCs w:val="24"/>
          <w:lang w:val="tr-TR"/>
        </w:rPr>
        <w:t xml:space="preserve"> </w:t>
      </w:r>
      <w:r w:rsidR="00ED1BEF">
        <w:rPr>
          <w:rFonts w:ascii="Arial" w:hAnsi="Arial" w:cs="Arial"/>
          <w:sz w:val="24"/>
          <w:szCs w:val="24"/>
          <w:lang w:val="tr-TR"/>
        </w:rPr>
        <w:t>Ocak ayına kadar erteleme avantajı</w:t>
      </w:r>
      <w:r w:rsidR="00ED1BEF">
        <w:rPr>
          <w:rFonts w:ascii="Arial" w:hAnsi="Arial" w:cs="Arial"/>
          <w:sz w:val="24"/>
          <w:szCs w:val="24"/>
          <w:lang w:val="tr-TR"/>
        </w:rPr>
        <w:t xml:space="preserve"> sunuluyor. </w:t>
      </w:r>
      <w:r w:rsidR="003A11B6" w:rsidRPr="003A11B6">
        <w:rPr>
          <w:rFonts w:ascii="Arial" w:hAnsi="Arial" w:cs="Arial"/>
          <w:sz w:val="24"/>
          <w:szCs w:val="24"/>
          <w:lang w:val="tr-TR"/>
        </w:rPr>
        <w:t>1.500 TL yakıt hediyesi ve 1.000 TL Dacia Kasko indirim</w:t>
      </w:r>
      <w:r>
        <w:rPr>
          <w:rFonts w:ascii="Arial" w:hAnsi="Arial" w:cs="Arial"/>
          <w:sz w:val="24"/>
          <w:szCs w:val="24"/>
          <w:lang w:val="tr-TR"/>
        </w:rPr>
        <w:t>i fırsatı</w:t>
      </w:r>
      <w:r w:rsidR="00ED1BEF">
        <w:rPr>
          <w:rFonts w:ascii="Arial" w:hAnsi="Arial" w:cs="Arial"/>
          <w:sz w:val="24"/>
          <w:szCs w:val="24"/>
          <w:lang w:val="tr-TR"/>
        </w:rPr>
        <w:t xml:space="preserve">nı da kapsayan </w:t>
      </w:r>
      <w:r>
        <w:rPr>
          <w:rFonts w:ascii="Arial" w:hAnsi="Arial" w:cs="Arial"/>
          <w:sz w:val="24"/>
          <w:szCs w:val="24"/>
          <w:lang w:val="tr-TR"/>
        </w:rPr>
        <w:t>Ağustos kampanyası</w:t>
      </w:r>
      <w:r w:rsidR="00ED1BEF">
        <w:rPr>
          <w:rFonts w:ascii="Arial" w:hAnsi="Arial" w:cs="Arial"/>
          <w:sz w:val="24"/>
          <w:szCs w:val="24"/>
          <w:lang w:val="tr-TR"/>
        </w:rPr>
        <w:t>nda</w:t>
      </w:r>
      <w:r>
        <w:rPr>
          <w:rFonts w:ascii="Arial" w:hAnsi="Arial" w:cs="Arial"/>
          <w:sz w:val="24"/>
          <w:szCs w:val="24"/>
          <w:lang w:val="tr-TR"/>
        </w:rPr>
        <w:t>*,</w:t>
      </w:r>
      <w:r w:rsidR="009801B7">
        <w:rPr>
          <w:rFonts w:ascii="Arial" w:hAnsi="Arial" w:cs="Arial"/>
          <w:sz w:val="24"/>
          <w:szCs w:val="24"/>
          <w:lang w:val="tr-TR"/>
        </w:rPr>
        <w:t xml:space="preserve"> </w:t>
      </w:r>
      <w:r w:rsidR="007B7EDA" w:rsidRPr="007B7EDA">
        <w:rPr>
          <w:rFonts w:ascii="Arial" w:hAnsi="Arial" w:cs="Arial"/>
          <w:sz w:val="24"/>
          <w:szCs w:val="24"/>
          <w:lang w:val="tr-TR"/>
        </w:rPr>
        <w:t>1 yıl uzatılmış garanti ve ilk periyodik bakım paketi</w:t>
      </w:r>
      <w:r>
        <w:rPr>
          <w:rFonts w:ascii="Arial" w:hAnsi="Arial" w:cs="Arial"/>
          <w:sz w:val="24"/>
          <w:szCs w:val="24"/>
          <w:lang w:val="tr-TR"/>
        </w:rPr>
        <w:t xml:space="preserve"> de tüketicileri bekliyor.</w:t>
      </w:r>
    </w:p>
    <w:p w14:paraId="7C59927C" w14:textId="77777777" w:rsidR="009801B7" w:rsidRPr="003A11B6" w:rsidRDefault="009801B7" w:rsidP="003A11B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r-TR"/>
        </w:rPr>
      </w:pPr>
    </w:p>
    <w:p w14:paraId="3A462641" w14:textId="30FD3C0A" w:rsidR="003A11B6" w:rsidRDefault="003A11B6" w:rsidP="003A11B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r-TR"/>
        </w:rPr>
      </w:pPr>
      <w:r w:rsidRPr="003A11B6">
        <w:rPr>
          <w:rFonts w:ascii="Arial" w:hAnsi="Arial" w:cs="Arial"/>
          <w:sz w:val="24"/>
          <w:szCs w:val="24"/>
          <w:lang w:val="tr-TR"/>
        </w:rPr>
        <w:t>Sınırlı sayıdaki 2021 model Dacia Duster Prestige 1.0 ECO-G 100 bg 4x2 E6DFull versiyonu, Ağustos’a özel 4.000 TL’lik indirim avantajıyla satışa sunuluyor. Yeni Sandero Comfort 1.0 Sce 65 bg versiyonu 160 bin 400 TL,</w:t>
      </w:r>
      <w:r w:rsidRPr="003A11B6">
        <w:rPr>
          <w:rFonts w:ascii="Arial" w:hAnsi="Arial" w:cs="Arial"/>
          <w:sz w:val="24"/>
          <w:szCs w:val="24"/>
        </w:rPr>
        <w:t xml:space="preserve"> </w:t>
      </w:r>
      <w:r w:rsidRPr="003A11B6">
        <w:rPr>
          <w:rFonts w:ascii="Arial" w:hAnsi="Arial" w:cs="Arial"/>
          <w:sz w:val="24"/>
          <w:szCs w:val="24"/>
          <w:lang w:val="tr-TR"/>
        </w:rPr>
        <w:t xml:space="preserve">Dacia Dokker Combi Eco-G ise 151 bin 400 TL’den başlayan fiyatlarla </w:t>
      </w:r>
      <w:r w:rsidR="008C416B">
        <w:rPr>
          <w:rFonts w:ascii="Arial" w:hAnsi="Arial" w:cs="Arial"/>
          <w:sz w:val="24"/>
          <w:szCs w:val="24"/>
          <w:lang w:val="tr-TR"/>
        </w:rPr>
        <w:t>sahipleriyle</w:t>
      </w:r>
      <w:r w:rsidRPr="003A11B6">
        <w:rPr>
          <w:rFonts w:ascii="Arial" w:hAnsi="Arial" w:cs="Arial"/>
          <w:sz w:val="24"/>
          <w:szCs w:val="24"/>
          <w:lang w:val="tr-TR"/>
        </w:rPr>
        <w:t xml:space="preserve"> buluş</w:t>
      </w:r>
      <w:r w:rsidR="00B46B3E">
        <w:rPr>
          <w:rFonts w:ascii="Arial" w:hAnsi="Arial" w:cs="Arial"/>
          <w:sz w:val="24"/>
          <w:szCs w:val="24"/>
          <w:lang w:val="tr-TR"/>
        </w:rPr>
        <w:t>u</w:t>
      </w:r>
      <w:r w:rsidRPr="003A11B6">
        <w:rPr>
          <w:rFonts w:ascii="Arial" w:hAnsi="Arial" w:cs="Arial"/>
          <w:sz w:val="24"/>
          <w:szCs w:val="24"/>
          <w:lang w:val="tr-TR"/>
        </w:rPr>
        <w:t>yor.</w:t>
      </w:r>
    </w:p>
    <w:p w14:paraId="62E1BC51" w14:textId="3C00CC88" w:rsidR="003A11B6" w:rsidRDefault="003A11B6" w:rsidP="003A11B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r-TR"/>
        </w:rPr>
      </w:pPr>
    </w:p>
    <w:p w14:paraId="2161C30B" w14:textId="5F9AF5B8" w:rsidR="003A11B6" w:rsidRPr="003A11B6" w:rsidRDefault="003A11B6" w:rsidP="003A11B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tr-TR"/>
        </w:rPr>
      </w:pPr>
      <w:r w:rsidRPr="003A11B6">
        <w:rPr>
          <w:rFonts w:ascii="Arial" w:hAnsi="Arial" w:cs="Arial"/>
          <w:b/>
          <w:bCs/>
          <w:sz w:val="24"/>
          <w:szCs w:val="24"/>
          <w:lang w:val="tr-TR"/>
        </w:rPr>
        <w:t>Sağlık çalışanlarına özel fırsat</w:t>
      </w:r>
      <w:r>
        <w:rPr>
          <w:rFonts w:ascii="Arial" w:hAnsi="Arial" w:cs="Arial"/>
          <w:b/>
          <w:bCs/>
          <w:sz w:val="24"/>
          <w:szCs w:val="24"/>
          <w:lang w:val="tr-TR"/>
        </w:rPr>
        <w:t xml:space="preserve"> devam ediyor</w:t>
      </w:r>
    </w:p>
    <w:p w14:paraId="3E843C3C" w14:textId="77777777" w:rsidR="003A11B6" w:rsidRPr="003A11B6" w:rsidRDefault="003A11B6" w:rsidP="003A11B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r-TR"/>
        </w:rPr>
      </w:pPr>
    </w:p>
    <w:p w14:paraId="05B347AA" w14:textId="7207AF52" w:rsidR="003A11B6" w:rsidRDefault="003A11B6" w:rsidP="003A11B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r-TR"/>
        </w:rPr>
      </w:pPr>
      <w:r w:rsidRPr="003A11B6">
        <w:rPr>
          <w:rFonts w:ascii="Arial" w:hAnsi="Arial" w:cs="Arial"/>
          <w:sz w:val="24"/>
          <w:szCs w:val="24"/>
          <w:lang w:val="tr-TR"/>
        </w:rPr>
        <w:t>Dacia’nın tüm binek araç modellerinde sağlık çalışanlarına Dacia Finans’tan kullanılan krediler için dosya masrafı alınmıyor. Ayrıca aracın ilk periyodik bakımını kapsayan Maxxi Bakım ürünü de hediye ediliyor.</w:t>
      </w:r>
    </w:p>
    <w:p w14:paraId="3C34F173" w14:textId="5DBCD5C6" w:rsidR="003A11B6" w:rsidRDefault="003A11B6" w:rsidP="003A11B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r-TR"/>
        </w:rPr>
      </w:pPr>
    </w:p>
    <w:p w14:paraId="3061E8F1" w14:textId="3732417D" w:rsidR="003A11B6" w:rsidRDefault="003A11B6" w:rsidP="003A11B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r-TR"/>
        </w:rPr>
      </w:pPr>
    </w:p>
    <w:p w14:paraId="1E072D62" w14:textId="77777777" w:rsidR="003A11B6" w:rsidRPr="003A11B6" w:rsidRDefault="003A11B6" w:rsidP="003A11B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r-TR"/>
        </w:rPr>
      </w:pPr>
    </w:p>
    <w:p w14:paraId="7DE3613B" w14:textId="77777777" w:rsidR="009B58FC" w:rsidRPr="009B58FC" w:rsidRDefault="009B58FC" w:rsidP="009B58FC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u w:val="single"/>
          <w:lang w:eastAsia="tr-TR"/>
        </w:rPr>
      </w:pPr>
      <w:r w:rsidRPr="009B58FC">
        <w:rPr>
          <w:rFonts w:cstheme="minorHAnsi"/>
          <w:b/>
          <w:bCs/>
          <w:sz w:val="20"/>
          <w:szCs w:val="20"/>
          <w:u w:val="single"/>
          <w:lang w:eastAsia="tr-TR"/>
        </w:rPr>
        <w:t>Bilgi için:</w:t>
      </w:r>
    </w:p>
    <w:p w14:paraId="17160DBF" w14:textId="77777777" w:rsidR="009B58FC" w:rsidRPr="009B58FC" w:rsidRDefault="009B58FC" w:rsidP="009B58FC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eastAsia="tr-TR"/>
        </w:rPr>
      </w:pPr>
      <w:r w:rsidRPr="009B58FC">
        <w:rPr>
          <w:rFonts w:cstheme="minorHAnsi"/>
          <w:b/>
          <w:bCs/>
          <w:sz w:val="20"/>
          <w:szCs w:val="20"/>
          <w:lang w:eastAsia="tr-TR"/>
        </w:rPr>
        <w:t>MAİS İletişim Direktörlüğü</w:t>
      </w:r>
    </w:p>
    <w:p w14:paraId="441A0EDC" w14:textId="77777777" w:rsidR="009B58FC" w:rsidRPr="009B58FC" w:rsidRDefault="009B58FC" w:rsidP="009B58FC">
      <w:pPr>
        <w:autoSpaceDE w:val="0"/>
        <w:autoSpaceDN w:val="0"/>
        <w:adjustRightInd w:val="0"/>
        <w:rPr>
          <w:rFonts w:cstheme="minorHAnsi"/>
          <w:sz w:val="20"/>
          <w:szCs w:val="20"/>
          <w:lang w:eastAsia="tr-TR"/>
        </w:rPr>
      </w:pPr>
      <w:r w:rsidRPr="009B58FC">
        <w:rPr>
          <w:rFonts w:cstheme="minorHAnsi"/>
          <w:sz w:val="20"/>
          <w:szCs w:val="20"/>
          <w:lang w:eastAsia="tr-TR"/>
        </w:rPr>
        <w:t xml:space="preserve">Hakan Orhan / Kurumsal İletişim Sorumlusu /  </w:t>
      </w:r>
      <w:hyperlink r:id="rId10" w:history="1">
        <w:r w:rsidRPr="009B58FC">
          <w:rPr>
            <w:rFonts w:cstheme="minorHAnsi"/>
            <w:color w:val="0000FF"/>
            <w:sz w:val="20"/>
            <w:szCs w:val="20"/>
            <w:u w:val="single"/>
            <w:lang w:eastAsia="tr-TR"/>
          </w:rPr>
          <w:t>hakan.orhan@renault.com.tr</w:t>
        </w:r>
      </w:hyperlink>
      <w:r w:rsidRPr="009B58FC">
        <w:rPr>
          <w:rFonts w:cstheme="minorHAnsi"/>
          <w:sz w:val="20"/>
          <w:szCs w:val="20"/>
          <w:lang w:eastAsia="tr-TR"/>
        </w:rPr>
        <w:t xml:space="preserve"> </w:t>
      </w:r>
    </w:p>
    <w:p w14:paraId="36B8E9C9" w14:textId="77777777" w:rsidR="009B58FC" w:rsidRPr="009B58FC" w:rsidRDefault="009B58FC" w:rsidP="009B58FC">
      <w:pPr>
        <w:autoSpaceDE w:val="0"/>
        <w:autoSpaceDN w:val="0"/>
        <w:adjustRightInd w:val="0"/>
        <w:rPr>
          <w:rFonts w:cstheme="minorHAnsi"/>
          <w:sz w:val="20"/>
          <w:szCs w:val="20"/>
          <w:lang w:eastAsia="tr-TR"/>
        </w:rPr>
      </w:pPr>
      <w:r w:rsidRPr="009B58FC">
        <w:rPr>
          <w:rFonts w:cstheme="minorHAnsi"/>
          <w:sz w:val="20"/>
          <w:szCs w:val="20"/>
          <w:lang w:eastAsia="tr-TR"/>
        </w:rPr>
        <w:t xml:space="preserve">Aslıhan Güzeller Sönmez / Kurumsal İletişim Sorumlusu / </w:t>
      </w:r>
      <w:hyperlink r:id="rId11" w:history="1">
        <w:r w:rsidRPr="009B58FC">
          <w:rPr>
            <w:rStyle w:val="Kpr"/>
            <w:rFonts w:cstheme="minorHAnsi"/>
            <w:sz w:val="20"/>
            <w:szCs w:val="20"/>
            <w:lang w:eastAsia="tr-TR"/>
          </w:rPr>
          <w:t>aslihan.guzeller@renault.com.tr</w:t>
        </w:r>
      </w:hyperlink>
    </w:p>
    <w:p w14:paraId="6EED9204" w14:textId="77777777" w:rsidR="009B58FC" w:rsidRPr="009B58FC" w:rsidRDefault="009B58FC" w:rsidP="009B58FC">
      <w:pPr>
        <w:autoSpaceDE w:val="0"/>
        <w:autoSpaceDN w:val="0"/>
        <w:adjustRightInd w:val="0"/>
        <w:rPr>
          <w:rFonts w:cstheme="minorHAnsi"/>
          <w:sz w:val="20"/>
          <w:szCs w:val="20"/>
          <w:lang w:eastAsia="tr-TR"/>
        </w:rPr>
      </w:pPr>
      <w:r w:rsidRPr="009B58FC">
        <w:rPr>
          <w:rFonts w:cstheme="minorHAnsi"/>
          <w:sz w:val="20"/>
          <w:szCs w:val="20"/>
          <w:lang w:eastAsia="tr-TR"/>
        </w:rPr>
        <w:t xml:space="preserve">Levent Kadagan / İletişim Direktörü / </w:t>
      </w:r>
      <w:hyperlink r:id="rId12" w:history="1">
        <w:r w:rsidRPr="009B58FC">
          <w:rPr>
            <w:rFonts w:cstheme="minorHAnsi"/>
            <w:color w:val="0000FF"/>
            <w:sz w:val="20"/>
            <w:szCs w:val="20"/>
            <w:u w:val="single"/>
            <w:lang w:eastAsia="tr-TR"/>
          </w:rPr>
          <w:t>levent.kadagan@renault.com.tr</w:t>
        </w:r>
      </w:hyperlink>
      <w:r w:rsidRPr="009B58FC">
        <w:rPr>
          <w:rFonts w:cstheme="minorHAnsi"/>
          <w:sz w:val="20"/>
          <w:szCs w:val="20"/>
          <w:lang w:eastAsia="tr-TR"/>
        </w:rPr>
        <w:t xml:space="preserve"> </w:t>
      </w:r>
    </w:p>
    <w:p w14:paraId="2B07A707" w14:textId="77777777" w:rsidR="009B58FC" w:rsidRPr="009B58FC" w:rsidRDefault="00FA6ECD" w:rsidP="009B58FC">
      <w:pPr>
        <w:autoSpaceDE w:val="0"/>
        <w:autoSpaceDN w:val="0"/>
        <w:adjustRightInd w:val="0"/>
        <w:rPr>
          <w:rStyle w:val="Kpr"/>
          <w:rFonts w:cstheme="minorHAnsi"/>
          <w:sz w:val="20"/>
          <w:szCs w:val="20"/>
          <w:lang w:eastAsia="tr-TR"/>
        </w:rPr>
      </w:pPr>
      <w:hyperlink r:id="rId13" w:history="1">
        <w:r w:rsidR="009B58FC" w:rsidRPr="009B58FC">
          <w:rPr>
            <w:rStyle w:val="Kpr"/>
            <w:rFonts w:cstheme="minorHAnsi"/>
            <w:sz w:val="20"/>
            <w:szCs w:val="20"/>
            <w:lang w:eastAsia="tr-TR"/>
          </w:rPr>
          <w:t>www.medyadacia.com</w:t>
        </w:r>
      </w:hyperlink>
    </w:p>
    <w:p w14:paraId="0231C160" w14:textId="1ACA39C4" w:rsidR="009B58FC" w:rsidRDefault="009B58FC" w:rsidP="009B58FC">
      <w:pPr>
        <w:tabs>
          <w:tab w:val="left" w:pos="3324"/>
        </w:tabs>
        <w:rPr>
          <w:lang w:val="en-US"/>
        </w:rPr>
      </w:pPr>
    </w:p>
    <w:p w14:paraId="5B16E5B9" w14:textId="1877DC07" w:rsidR="00235C04" w:rsidRDefault="00235C04" w:rsidP="009B58FC">
      <w:pPr>
        <w:tabs>
          <w:tab w:val="left" w:pos="3324"/>
        </w:tabs>
        <w:rPr>
          <w:lang w:val="en-US"/>
        </w:rPr>
      </w:pPr>
    </w:p>
    <w:p w14:paraId="4747924C" w14:textId="019FC2A5" w:rsidR="00AF731A" w:rsidRDefault="00235C04" w:rsidP="00235C0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*</w:t>
      </w:r>
      <w:r w:rsidR="00AF731A" w:rsidRPr="00AF731A">
        <w:rPr>
          <w:rFonts w:ascii="Arial" w:hAnsi="Arial" w:cs="Arial"/>
          <w:sz w:val="16"/>
          <w:szCs w:val="16"/>
          <w:lang w:val="tr-TR"/>
        </w:rPr>
        <w:t xml:space="preserve"> Dacia Finans’tan kredi kullanılması durumunda geçerli olan ilgili kampanya, sınırlı sayıdaki 2021 model yılı Dacia modellerinin perakende satın alımında geçerlidir. İlgili kampanya Dacia Finans’tan Maxxi Koruma, Maxxi Warranty (+1 yıl Uzatılmış Garanti), Maxxi Bakım Plus (İlk Periyodik Bakım) ve Dacia Kasko alımıyla birlikte geçerlidir. TOTAL’den hediye edilen yakıt puanları, 6 ay boyunca her ay 250 TL olmak üzere toplamda 1.500 TL olacaktır</w:t>
      </w:r>
    </w:p>
    <w:p w14:paraId="48A8106E" w14:textId="728B3263" w:rsidR="00AF731A" w:rsidRDefault="00AF731A" w:rsidP="00235C0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tr-TR"/>
        </w:rPr>
      </w:pPr>
    </w:p>
    <w:p w14:paraId="6118E56B" w14:textId="77777777" w:rsidR="00AF731A" w:rsidRDefault="00AF731A" w:rsidP="00235C0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tr-TR"/>
        </w:rPr>
      </w:pPr>
    </w:p>
    <w:p w14:paraId="4940A8A6" w14:textId="77777777" w:rsidR="00235C04" w:rsidRPr="009B58FC" w:rsidRDefault="00235C04" w:rsidP="009B58FC">
      <w:pPr>
        <w:tabs>
          <w:tab w:val="left" w:pos="3324"/>
        </w:tabs>
        <w:rPr>
          <w:lang w:val="en-US"/>
        </w:rPr>
      </w:pPr>
    </w:p>
    <w:sectPr w:rsidR="00235C04" w:rsidRPr="009B58FC" w:rsidSect="00776B43">
      <w:headerReference w:type="default" r:id="rId14"/>
      <w:headerReference w:type="first" r:id="rId15"/>
      <w:footerReference w:type="first" r:id="rId16"/>
      <w:pgSz w:w="11906" w:h="16838" w:code="9"/>
      <w:pgMar w:top="3515" w:right="680" w:bottom="567" w:left="6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A0819" w14:textId="77777777" w:rsidR="00FA6ECD" w:rsidRDefault="00FA6ECD" w:rsidP="00D8261F">
      <w:r>
        <w:separator/>
      </w:r>
    </w:p>
  </w:endnote>
  <w:endnote w:type="continuationSeparator" w:id="0">
    <w:p w14:paraId="5DF585DA" w14:textId="77777777" w:rsidR="00FA6ECD" w:rsidRDefault="00FA6ECD" w:rsidP="00D8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  <w:embedBold r:id="rId1" w:subsetted="1" w:fontKey="{AF2626EE-7285-4233-8407-F0CC10E1E0CD}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CB296" w14:textId="07E3D257" w:rsidR="005D5432" w:rsidRDefault="005D5432">
    <w:pPr>
      <w:pStyle w:val="AltBilgi"/>
      <w:jc w:val="center"/>
    </w:pPr>
  </w:p>
  <w:p w14:paraId="3FA5DD03" w14:textId="77777777" w:rsidR="005D5432" w:rsidRDefault="005D54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24A2A" w14:textId="77777777" w:rsidR="00FA6ECD" w:rsidRDefault="00FA6ECD" w:rsidP="00D8261F">
      <w:r>
        <w:separator/>
      </w:r>
    </w:p>
  </w:footnote>
  <w:footnote w:type="continuationSeparator" w:id="0">
    <w:p w14:paraId="3658CD16" w14:textId="77777777" w:rsidR="00FA6ECD" w:rsidRDefault="00FA6ECD" w:rsidP="00D8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88705" w14:textId="77777777" w:rsidR="0021565F" w:rsidRDefault="00E91302">
    <w:pPr>
      <w:pStyle w:val="stBilgi"/>
    </w:pPr>
    <w:r>
      <w:rPr>
        <w:noProof/>
      </w:rPr>
      <w:drawing>
        <wp:anchor distT="0" distB="0" distL="114300" distR="114300" simplePos="0" relativeHeight="251655164" behindDoc="1" locked="0" layoutInCell="1" allowOverlap="1" wp14:anchorId="0D790046" wp14:editId="760C261D">
          <wp:simplePos x="0" y="0"/>
          <wp:positionH relativeFrom="page">
            <wp:posOffset>4313555</wp:posOffset>
          </wp:positionH>
          <wp:positionV relativeFrom="page">
            <wp:posOffset>223520</wp:posOffset>
          </wp:positionV>
          <wp:extent cx="3074400" cy="709200"/>
          <wp:effectExtent l="0" t="0" r="0" b="0"/>
          <wp:wrapNone/>
          <wp:docPr id="43" name="Image 1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744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B9069" w14:textId="77777777" w:rsidR="00C00B8B" w:rsidRDefault="007F5785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E244116" wp14:editId="6FE1BB09">
              <wp:simplePos x="0" y="0"/>
              <wp:positionH relativeFrom="column">
                <wp:posOffset>-527685</wp:posOffset>
              </wp:positionH>
              <wp:positionV relativeFrom="paragraph">
                <wp:posOffset>1617345</wp:posOffset>
              </wp:positionV>
              <wp:extent cx="784190" cy="755650"/>
              <wp:effectExtent l="0" t="0" r="0" b="6350"/>
              <wp:wrapNone/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4190" cy="755650"/>
                      </a:xfrm>
                      <a:custGeom>
                        <a:avLst/>
                        <a:gdLst>
                          <a:gd name="T0" fmla="*/ 119 w 247"/>
                          <a:gd name="T1" fmla="*/ 0 h 238"/>
                          <a:gd name="T2" fmla="*/ 0 w 247"/>
                          <a:gd name="T3" fmla="*/ 0 h 238"/>
                          <a:gd name="T4" fmla="*/ 0 w 247"/>
                          <a:gd name="T5" fmla="*/ 80 h 238"/>
                          <a:gd name="T6" fmla="*/ 95 w 247"/>
                          <a:gd name="T7" fmla="*/ 80 h 238"/>
                          <a:gd name="T8" fmla="*/ 135 w 247"/>
                          <a:gd name="T9" fmla="*/ 119 h 238"/>
                          <a:gd name="T10" fmla="*/ 95 w 247"/>
                          <a:gd name="T11" fmla="*/ 157 h 238"/>
                          <a:gd name="T12" fmla="*/ 0 w 247"/>
                          <a:gd name="T13" fmla="*/ 157 h 238"/>
                          <a:gd name="T14" fmla="*/ 0 w 247"/>
                          <a:gd name="T15" fmla="*/ 238 h 238"/>
                          <a:gd name="T16" fmla="*/ 119 w 247"/>
                          <a:gd name="T17" fmla="*/ 238 h 238"/>
                          <a:gd name="T18" fmla="*/ 149 w 247"/>
                          <a:gd name="T19" fmla="*/ 225 h 238"/>
                          <a:gd name="T20" fmla="*/ 242 w 247"/>
                          <a:gd name="T21" fmla="*/ 128 h 238"/>
                          <a:gd name="T22" fmla="*/ 247 w 247"/>
                          <a:gd name="T23" fmla="*/ 119 h 238"/>
                          <a:gd name="T24" fmla="*/ 242 w 247"/>
                          <a:gd name="T25" fmla="*/ 109 h 238"/>
                          <a:gd name="T26" fmla="*/ 149 w 247"/>
                          <a:gd name="T27" fmla="*/ 13 h 238"/>
                          <a:gd name="T28" fmla="*/ 119 w 247"/>
                          <a:gd name="T29" fmla="*/ 0 h 2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47" h="238">
                            <a:moveTo>
                              <a:pt x="119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80"/>
                              <a:pt x="0" y="80"/>
                              <a:pt x="0" y="80"/>
                            </a:cubicBezTo>
                            <a:cubicBezTo>
                              <a:pt x="95" y="80"/>
                              <a:pt x="95" y="80"/>
                              <a:pt x="95" y="80"/>
                            </a:cubicBezTo>
                            <a:cubicBezTo>
                              <a:pt x="135" y="119"/>
                              <a:pt x="135" y="119"/>
                              <a:pt x="135" y="119"/>
                            </a:cubicBezTo>
                            <a:cubicBezTo>
                              <a:pt x="95" y="157"/>
                              <a:pt x="95" y="157"/>
                              <a:pt x="95" y="157"/>
                            </a:cubicBezTo>
                            <a:cubicBezTo>
                              <a:pt x="0" y="157"/>
                              <a:pt x="0" y="157"/>
                              <a:pt x="0" y="157"/>
                            </a:cubicBezTo>
                            <a:cubicBezTo>
                              <a:pt x="0" y="238"/>
                              <a:pt x="0" y="238"/>
                              <a:pt x="0" y="238"/>
                            </a:cubicBezTo>
                            <a:cubicBezTo>
                              <a:pt x="119" y="238"/>
                              <a:pt x="119" y="238"/>
                              <a:pt x="119" y="238"/>
                            </a:cubicBezTo>
                            <a:cubicBezTo>
                              <a:pt x="133" y="238"/>
                              <a:pt x="140" y="235"/>
                              <a:pt x="149" y="225"/>
                            </a:cubicBezTo>
                            <a:cubicBezTo>
                              <a:pt x="242" y="128"/>
                              <a:pt x="242" y="128"/>
                              <a:pt x="242" y="128"/>
                            </a:cubicBezTo>
                            <a:cubicBezTo>
                              <a:pt x="245" y="125"/>
                              <a:pt x="247" y="122"/>
                              <a:pt x="247" y="119"/>
                            </a:cubicBezTo>
                            <a:cubicBezTo>
                              <a:pt x="247" y="116"/>
                              <a:pt x="245" y="113"/>
                              <a:pt x="242" y="109"/>
                            </a:cubicBezTo>
                            <a:cubicBezTo>
                              <a:pt x="149" y="13"/>
                              <a:pt x="149" y="13"/>
                              <a:pt x="149" y="13"/>
                            </a:cubicBezTo>
                            <a:cubicBezTo>
                              <a:pt x="140" y="3"/>
                              <a:pt x="133" y="0"/>
                              <a:pt x="119" y="0"/>
                            </a:cubicBezTo>
                          </a:path>
                        </a:pathLst>
                      </a:custGeom>
                      <a:solidFill>
                        <a:schemeClr val="accent6"/>
                      </a:solidFill>
                      <a:ln w="9525">
                        <a:noFill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3012A" id="Freeform 5" o:spid="_x0000_s1026" style="position:absolute;margin-left:-41.55pt;margin-top:127.35pt;width:61.75pt;height:59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" path="m119,c,,,,,,,80,,80,,80v95,,95,,95,c135,119,135,119,135,119,95,157,95,157,95,157,,157,,157,,157v,81,,81,,81c119,238,119,238,119,238v14,,21,-3,30,-13c242,128,242,128,242,128v3,-3,5,-6,5,-9c247,116,245,113,242,109,149,13,149,13,149,13,140,3,133,,119,e" fillcolor="#e2e2e0 [3209]" stroked="f">
              <v:path arrowok="t" o:connecttype="custom" o:connectlocs="377808,0;0,0;0,254000;301612,254000;428606,377825;301612,498475;0,498475;0,755650;377808,755650;473054,714375;768316,406400;784190,377825;768316,346075;473054,41275;377808,0" o:connectangles="0,0,0,0,0,0,0,0,0,0,0,0,0,0,0"/>
            </v:shape>
          </w:pict>
        </mc:Fallback>
      </mc:AlternateContent>
    </w:r>
    <w:r w:rsidR="00E91302">
      <w:rPr>
        <w:noProof/>
      </w:rPr>
      <w:drawing>
        <wp:anchor distT="0" distB="0" distL="114300" distR="114300" simplePos="0" relativeHeight="251654139" behindDoc="1" locked="0" layoutInCell="1" allowOverlap="1" wp14:anchorId="41D14480" wp14:editId="183A8295">
          <wp:simplePos x="0" y="0"/>
          <wp:positionH relativeFrom="page">
            <wp:posOffset>4314169</wp:posOffset>
          </wp:positionH>
          <wp:positionV relativeFrom="page">
            <wp:posOffset>223520</wp:posOffset>
          </wp:positionV>
          <wp:extent cx="3074400" cy="709200"/>
          <wp:effectExtent l="0" t="0" r="0" b="0"/>
          <wp:wrapNone/>
          <wp:docPr id="44" name="Image 1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744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F64F242"/>
    <w:lvl w:ilvl="0">
      <w:numFmt w:val="bullet"/>
      <w:lvlText w:val="*"/>
      <w:lvlJc w:val="left"/>
    </w:lvl>
  </w:abstractNum>
  <w:abstractNum w:abstractNumId="1" w15:restartNumberingAfterBreak="0">
    <w:nsid w:val="056A6BBB"/>
    <w:multiLevelType w:val="hybridMultilevel"/>
    <w:tmpl w:val="76F87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5EA"/>
    <w:multiLevelType w:val="hybridMultilevel"/>
    <w:tmpl w:val="C89EDE0C"/>
    <w:lvl w:ilvl="0" w:tplc="AAB20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1F3F"/>
    <w:multiLevelType w:val="hybridMultilevel"/>
    <w:tmpl w:val="E1B0D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A14E8"/>
    <w:multiLevelType w:val="hybridMultilevel"/>
    <w:tmpl w:val="54F4A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0AA8"/>
    <w:multiLevelType w:val="hybridMultilevel"/>
    <w:tmpl w:val="1D50F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C311C"/>
    <w:multiLevelType w:val="hybridMultilevel"/>
    <w:tmpl w:val="9ED02E04"/>
    <w:lvl w:ilvl="0" w:tplc="C0B0A420">
      <w:start w:val="1"/>
      <w:numFmt w:val="bullet"/>
      <w:pStyle w:val="DPuceronde"/>
      <w:lvlText w:val=""/>
      <w:lvlJc w:val="left"/>
      <w:pPr>
        <w:ind w:left="720" w:hanging="360"/>
      </w:pPr>
      <w:rPr>
        <w:rFonts w:ascii="Symbol" w:hAnsi="Symbol" w:hint="default"/>
        <w:color w:val="646B52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A05D8"/>
    <w:multiLevelType w:val="hybridMultilevel"/>
    <w:tmpl w:val="BB60F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29"/>
    <w:rsid w:val="00020E59"/>
    <w:rsid w:val="000728A8"/>
    <w:rsid w:val="00082873"/>
    <w:rsid w:val="000858B5"/>
    <w:rsid w:val="00086933"/>
    <w:rsid w:val="000927B0"/>
    <w:rsid w:val="000B4B83"/>
    <w:rsid w:val="001027C6"/>
    <w:rsid w:val="00103E57"/>
    <w:rsid w:val="0012293C"/>
    <w:rsid w:val="0013184A"/>
    <w:rsid w:val="00187BD8"/>
    <w:rsid w:val="001A4D93"/>
    <w:rsid w:val="001D770D"/>
    <w:rsid w:val="001F5855"/>
    <w:rsid w:val="002040F4"/>
    <w:rsid w:val="0021565F"/>
    <w:rsid w:val="002218A1"/>
    <w:rsid w:val="00227816"/>
    <w:rsid w:val="00235C04"/>
    <w:rsid w:val="002F3E0F"/>
    <w:rsid w:val="003060E8"/>
    <w:rsid w:val="00314521"/>
    <w:rsid w:val="00325392"/>
    <w:rsid w:val="003352FE"/>
    <w:rsid w:val="00355D1B"/>
    <w:rsid w:val="00387D9C"/>
    <w:rsid w:val="003A11B6"/>
    <w:rsid w:val="003B5C8B"/>
    <w:rsid w:val="003E2661"/>
    <w:rsid w:val="00402A1A"/>
    <w:rsid w:val="00425C56"/>
    <w:rsid w:val="004623F1"/>
    <w:rsid w:val="004727EA"/>
    <w:rsid w:val="004B0B35"/>
    <w:rsid w:val="004D20D0"/>
    <w:rsid w:val="004F24B3"/>
    <w:rsid w:val="004F4222"/>
    <w:rsid w:val="004F7206"/>
    <w:rsid w:val="00540C9C"/>
    <w:rsid w:val="0057008A"/>
    <w:rsid w:val="005735C5"/>
    <w:rsid w:val="005D5432"/>
    <w:rsid w:val="006248A4"/>
    <w:rsid w:val="0063137B"/>
    <w:rsid w:val="00644A9E"/>
    <w:rsid w:val="0066352F"/>
    <w:rsid w:val="006931CD"/>
    <w:rsid w:val="00707217"/>
    <w:rsid w:val="007109C1"/>
    <w:rsid w:val="00720A49"/>
    <w:rsid w:val="0073761B"/>
    <w:rsid w:val="007655CB"/>
    <w:rsid w:val="00776B43"/>
    <w:rsid w:val="00782AD2"/>
    <w:rsid w:val="00792C62"/>
    <w:rsid w:val="007A38D9"/>
    <w:rsid w:val="007B7EDA"/>
    <w:rsid w:val="007E3BBB"/>
    <w:rsid w:val="007F5785"/>
    <w:rsid w:val="008167AC"/>
    <w:rsid w:val="00833E88"/>
    <w:rsid w:val="00844BE7"/>
    <w:rsid w:val="00852E49"/>
    <w:rsid w:val="00895390"/>
    <w:rsid w:val="008A0304"/>
    <w:rsid w:val="008A3140"/>
    <w:rsid w:val="008A3DAE"/>
    <w:rsid w:val="008A5B27"/>
    <w:rsid w:val="008B4714"/>
    <w:rsid w:val="008C416B"/>
    <w:rsid w:val="009043E8"/>
    <w:rsid w:val="0090461D"/>
    <w:rsid w:val="00906C6A"/>
    <w:rsid w:val="00906E28"/>
    <w:rsid w:val="009101C2"/>
    <w:rsid w:val="0091418F"/>
    <w:rsid w:val="009476FE"/>
    <w:rsid w:val="00952115"/>
    <w:rsid w:val="009801B7"/>
    <w:rsid w:val="009B4EA2"/>
    <w:rsid w:val="009B58FC"/>
    <w:rsid w:val="009C0635"/>
    <w:rsid w:val="009C3FA3"/>
    <w:rsid w:val="009F1754"/>
    <w:rsid w:val="009F2739"/>
    <w:rsid w:val="00A00CE0"/>
    <w:rsid w:val="00A11E86"/>
    <w:rsid w:val="00A543F2"/>
    <w:rsid w:val="00A669BE"/>
    <w:rsid w:val="00AA37BB"/>
    <w:rsid w:val="00AC412B"/>
    <w:rsid w:val="00AE1E42"/>
    <w:rsid w:val="00AE4E85"/>
    <w:rsid w:val="00AF26CE"/>
    <w:rsid w:val="00AF731A"/>
    <w:rsid w:val="00B13371"/>
    <w:rsid w:val="00B45CC3"/>
    <w:rsid w:val="00B46B3E"/>
    <w:rsid w:val="00B51860"/>
    <w:rsid w:val="00B552BF"/>
    <w:rsid w:val="00B90B35"/>
    <w:rsid w:val="00B92818"/>
    <w:rsid w:val="00BA7BE7"/>
    <w:rsid w:val="00BC4080"/>
    <w:rsid w:val="00BC7CF1"/>
    <w:rsid w:val="00BD088E"/>
    <w:rsid w:val="00BE39B2"/>
    <w:rsid w:val="00BF6D91"/>
    <w:rsid w:val="00C00B8B"/>
    <w:rsid w:val="00C209BC"/>
    <w:rsid w:val="00C23F7C"/>
    <w:rsid w:val="00C36C8D"/>
    <w:rsid w:val="00C40E54"/>
    <w:rsid w:val="00CA2015"/>
    <w:rsid w:val="00CC5529"/>
    <w:rsid w:val="00D8261F"/>
    <w:rsid w:val="00DA789A"/>
    <w:rsid w:val="00DC4AD3"/>
    <w:rsid w:val="00DE263F"/>
    <w:rsid w:val="00DF26C5"/>
    <w:rsid w:val="00E00535"/>
    <w:rsid w:val="00E9077A"/>
    <w:rsid w:val="00E91302"/>
    <w:rsid w:val="00EA1BAC"/>
    <w:rsid w:val="00EC3BD0"/>
    <w:rsid w:val="00EC47E4"/>
    <w:rsid w:val="00ED053E"/>
    <w:rsid w:val="00ED1BEF"/>
    <w:rsid w:val="00EE7FE6"/>
    <w:rsid w:val="00F34DDA"/>
    <w:rsid w:val="00F409A9"/>
    <w:rsid w:val="00F450C4"/>
    <w:rsid w:val="00F46265"/>
    <w:rsid w:val="00F562F7"/>
    <w:rsid w:val="00F97563"/>
    <w:rsid w:val="00FA6ECD"/>
    <w:rsid w:val="00FB76F6"/>
    <w:rsid w:val="00FC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330B18"/>
  <w14:defaultImageDpi w14:val="32767"/>
  <w15:chartTrackingRefBased/>
  <w15:docId w15:val="{00F4C943-13D3-4393-97B1-41CDB26F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3" w:qFormat="1"/>
    <w:lsdException w:name="heading 2" w:semiHidden="1" w:uiPriority="13" w:qFormat="1"/>
    <w:lsdException w:name="heading 3" w:semiHidden="1" w:uiPriority="13" w:qFormat="1"/>
    <w:lsdException w:name="heading 4" w:semiHidden="1" w:uiPriority="13" w:qFormat="1"/>
    <w:lsdException w:name="heading 5" w:semiHidden="1" w:uiPriority="13" w:qFormat="1"/>
    <w:lsdException w:name="heading 6" w:semiHidden="1" w:uiPriority="13" w:qFormat="1"/>
    <w:lsdException w:name="heading 7" w:semiHidden="1" w:uiPriority="13" w:qFormat="1"/>
    <w:lsdException w:name="heading 8" w:semiHidden="1" w:uiPriority="13" w:qFormat="1"/>
    <w:lsdException w:name="heading 9" w:semiHidden="1" w:uiPriority="1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0"/>
    <w:lsdException w:name="toc 2" w:semiHidden="1" w:uiPriority="0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5"/>
    <w:qFormat/>
    <w:rsid w:val="00EA1BAC"/>
    <w:pPr>
      <w:spacing w:after="0" w:line="240" w:lineRule="auto"/>
      <w:jc w:val="both"/>
    </w:pPr>
    <w:rPr>
      <w:sz w:val="18"/>
    </w:rPr>
  </w:style>
  <w:style w:type="paragraph" w:styleId="Balk1">
    <w:name w:val="heading 1"/>
    <w:basedOn w:val="Normal"/>
    <w:next w:val="Normal"/>
    <w:link w:val="Balk1Char"/>
    <w:uiPriority w:val="13"/>
    <w:semiHidden/>
    <w:qFormat/>
    <w:rsid w:val="00204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4133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B76F6"/>
  </w:style>
  <w:style w:type="paragraph" w:styleId="AltBilgi">
    <w:name w:val="footer"/>
    <w:basedOn w:val="Normal"/>
    <w:link w:val="AltBilgiChar"/>
    <w:uiPriority w:val="99"/>
    <w:rsid w:val="00D826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76F6"/>
  </w:style>
  <w:style w:type="paragraph" w:customStyle="1" w:styleId="DTitre">
    <w:name w:val="D_Titre"/>
    <w:basedOn w:val="Normal"/>
    <w:next w:val="DSous-titre"/>
    <w:uiPriority w:val="2"/>
    <w:qFormat/>
    <w:rsid w:val="000927B0"/>
    <w:pPr>
      <w:spacing w:line="156" w:lineRule="auto"/>
      <w:jc w:val="left"/>
    </w:pPr>
    <w:rPr>
      <w:rFonts w:asciiTheme="majorHAnsi" w:hAnsiTheme="majorHAnsi" w:cstheme="majorHAnsi"/>
      <w:b/>
      <w:bCs/>
      <w:caps/>
      <w:color w:val="646B52" w:themeColor="text2"/>
      <w:sz w:val="56"/>
      <w:szCs w:val="44"/>
    </w:rPr>
  </w:style>
  <w:style w:type="paragraph" w:customStyle="1" w:styleId="DSous-titre">
    <w:name w:val="D_Sous-titre"/>
    <w:basedOn w:val="Normal"/>
    <w:next w:val="Normal"/>
    <w:uiPriority w:val="3"/>
    <w:qFormat/>
    <w:rsid w:val="000927B0"/>
    <w:pPr>
      <w:spacing w:line="192" w:lineRule="auto"/>
      <w:jc w:val="left"/>
    </w:pPr>
    <w:rPr>
      <w:rFonts w:cstheme="majorHAnsi"/>
      <w:b/>
      <w:caps/>
      <w:color w:val="646B52" w:themeColor="text2"/>
      <w:sz w:val="28"/>
      <w:szCs w:val="20"/>
    </w:rPr>
  </w:style>
  <w:style w:type="paragraph" w:styleId="ListeParagraf">
    <w:name w:val="List Paragraph"/>
    <w:basedOn w:val="Normal"/>
    <w:uiPriority w:val="34"/>
    <w:semiHidden/>
    <w:qFormat/>
    <w:rsid w:val="0013184A"/>
    <w:pPr>
      <w:ind w:left="720"/>
      <w:contextualSpacing/>
    </w:pPr>
  </w:style>
  <w:style w:type="paragraph" w:customStyle="1" w:styleId="DPuceronde">
    <w:name w:val="D_Puce ronde"/>
    <w:basedOn w:val="Normal"/>
    <w:uiPriority w:val="6"/>
    <w:qFormat/>
    <w:rsid w:val="00AE1E42"/>
    <w:pPr>
      <w:numPr>
        <w:numId w:val="1"/>
      </w:numPr>
      <w:ind w:left="170" w:hanging="170"/>
    </w:pPr>
    <w:rPr>
      <w:b/>
    </w:rPr>
  </w:style>
  <w:style w:type="table" w:styleId="TabloKlavuzu">
    <w:name w:val="Table Grid"/>
    <w:basedOn w:val="NormalTablo"/>
    <w:uiPriority w:val="39"/>
    <w:rsid w:val="0022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aturedudocument">
    <w:name w:val="D_Nature du document"/>
    <w:basedOn w:val="Normal"/>
    <w:next w:val="DDate"/>
    <w:qFormat/>
    <w:rsid w:val="000927B0"/>
    <w:pPr>
      <w:jc w:val="right"/>
    </w:pPr>
    <w:rPr>
      <w:bCs/>
      <w:caps/>
      <w:color w:val="646B52" w:themeColor="text2"/>
      <w:sz w:val="24"/>
      <w:szCs w:val="30"/>
    </w:rPr>
  </w:style>
  <w:style w:type="paragraph" w:customStyle="1" w:styleId="DDate">
    <w:name w:val="D_Date"/>
    <w:basedOn w:val="DNaturedudocument"/>
    <w:next w:val="Normal"/>
    <w:uiPriority w:val="1"/>
    <w:qFormat/>
    <w:rsid w:val="000927B0"/>
  </w:style>
  <w:style w:type="paragraph" w:customStyle="1" w:styleId="DIntertitre">
    <w:name w:val="D_Intertitre"/>
    <w:basedOn w:val="Normal"/>
    <w:next w:val="Normal"/>
    <w:uiPriority w:val="4"/>
    <w:qFormat/>
    <w:rsid w:val="00F97563"/>
    <w:pPr>
      <w:spacing w:before="240" w:line="192" w:lineRule="auto"/>
      <w:jc w:val="left"/>
    </w:pPr>
    <w:rPr>
      <w:rFonts w:asciiTheme="majorHAnsi" w:hAnsiTheme="majorHAnsi"/>
      <w:caps/>
      <w:color w:val="646B52" w:themeColor="text2"/>
      <w:sz w:val="24"/>
    </w:rPr>
  </w:style>
  <w:style w:type="paragraph" w:customStyle="1" w:styleId="DCitation">
    <w:name w:val="D_Citation"/>
    <w:basedOn w:val="Normal"/>
    <w:next w:val="Normal"/>
    <w:uiPriority w:val="7"/>
    <w:qFormat/>
    <w:rsid w:val="00F97563"/>
    <w:pPr>
      <w:spacing w:before="240"/>
    </w:pPr>
    <w:rPr>
      <w:rFonts w:ascii="Arial" w:hAnsi="Arial" w:cs="Arial"/>
      <w:b/>
      <w:bCs/>
      <w:i/>
      <w:iCs/>
      <w:color w:val="EC6528" w:themeColor="accent4"/>
      <w:sz w:val="26"/>
      <w:szCs w:val="26"/>
      <w:lang w:val="en-US"/>
    </w:rPr>
  </w:style>
  <w:style w:type="paragraph" w:customStyle="1" w:styleId="DTitreContact">
    <w:name w:val="D_Titre Contact"/>
    <w:basedOn w:val="Normal"/>
    <w:next w:val="Normal"/>
    <w:uiPriority w:val="8"/>
    <w:qFormat/>
    <w:rsid w:val="00A669BE"/>
    <w:pPr>
      <w:jc w:val="left"/>
    </w:pPr>
    <w:rPr>
      <w:rFonts w:ascii="Arial Black" w:hAnsi="Arial Black" w:cs="Arial Black"/>
      <w:caps/>
      <w:color w:val="646B52" w:themeColor="text2"/>
      <w:szCs w:val="18"/>
    </w:rPr>
  </w:style>
  <w:style w:type="paragraph" w:customStyle="1" w:styleId="DContact">
    <w:name w:val="D_Contact"/>
    <w:basedOn w:val="Normal"/>
    <w:next w:val="Normal"/>
    <w:uiPriority w:val="9"/>
    <w:qFormat/>
    <w:rsid w:val="00EA1BAC"/>
    <w:pPr>
      <w:jc w:val="left"/>
    </w:pPr>
    <w:rPr>
      <w:rFonts w:ascii="Arial" w:hAnsi="Arial" w:cs="Arial"/>
      <w:bCs/>
      <w:color w:val="646B52" w:themeColor="text2"/>
      <w:szCs w:val="18"/>
    </w:rPr>
  </w:style>
  <w:style w:type="paragraph" w:customStyle="1" w:styleId="DTitreNote">
    <w:name w:val="D_Titre Note"/>
    <w:basedOn w:val="Normal"/>
    <w:uiPriority w:val="10"/>
    <w:qFormat/>
    <w:rsid w:val="00EA1BAC"/>
    <w:pPr>
      <w:framePr w:wrap="around" w:vAnchor="page" w:hAnchor="page" w:x="681" w:y="14743"/>
      <w:suppressOverlap/>
      <w:jc w:val="left"/>
    </w:pPr>
    <w:rPr>
      <w:rFonts w:ascii="Arial Black" w:hAnsi="Arial Black" w:cs="Arial Black"/>
      <w:i/>
      <w:iCs/>
      <w:caps/>
      <w:color w:val="646B52" w:themeColor="text2"/>
      <w:sz w:val="20"/>
      <w:szCs w:val="20"/>
    </w:rPr>
  </w:style>
  <w:style w:type="paragraph" w:customStyle="1" w:styleId="DNote">
    <w:name w:val="D_Note"/>
    <w:basedOn w:val="Normal"/>
    <w:next w:val="DTitreNote"/>
    <w:uiPriority w:val="11"/>
    <w:qFormat/>
    <w:rsid w:val="00A669BE"/>
    <w:rPr>
      <w:rFonts w:ascii="Arial" w:hAnsi="Arial" w:cs="Arial"/>
      <w:i/>
      <w:iCs/>
      <w:color w:val="646B52" w:themeColor="text2"/>
      <w:szCs w:val="18"/>
    </w:rPr>
  </w:style>
  <w:style w:type="character" w:customStyle="1" w:styleId="Aucun">
    <w:name w:val="Aucun"/>
    <w:rsid w:val="002040F4"/>
    <w:rPr>
      <w:lang w:val="en-US"/>
    </w:rPr>
  </w:style>
  <w:style w:type="paragraph" w:customStyle="1" w:styleId="CorpsA">
    <w:name w:val="Corps A"/>
    <w:rsid w:val="002040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uiPriority w:val="13"/>
    <w:semiHidden/>
    <w:rsid w:val="002040F4"/>
    <w:rPr>
      <w:rFonts w:asciiTheme="majorHAnsi" w:eastAsiaTheme="majorEastAsia" w:hAnsiTheme="majorHAnsi" w:cstheme="majorBidi"/>
      <w:color w:val="3A4133" w:themeColor="accent1" w:themeShade="BF"/>
      <w:sz w:val="32"/>
      <w:szCs w:val="32"/>
    </w:rPr>
  </w:style>
  <w:style w:type="paragraph" w:styleId="TBal">
    <w:name w:val="TOC Heading"/>
    <w:next w:val="CorpsA"/>
    <w:rsid w:val="002040F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/>
    </w:pPr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eastAsia="fr-FR"/>
    </w:rPr>
  </w:style>
  <w:style w:type="paragraph" w:styleId="T1">
    <w:name w:val="toc 1"/>
    <w:next w:val="CorpsA"/>
    <w:rsid w:val="002040F4"/>
    <w:pPr>
      <w:pBdr>
        <w:top w:val="nil"/>
        <w:left w:val="nil"/>
        <w:bottom w:val="nil"/>
        <w:right w:val="nil"/>
        <w:between w:val="nil"/>
        <w:bar w:val="nil"/>
      </w:pBdr>
      <w:spacing w:after="100"/>
      <w:outlineLvl w:val="0"/>
    </w:pPr>
    <w:rPr>
      <w:rFonts w:ascii="Calibri" w:eastAsia="Arial Unicode MS" w:hAnsi="Calibri" w:cs="Arial Unicode MS"/>
      <w:b/>
      <w:bCs/>
      <w:color w:val="0000FF"/>
      <w:sz w:val="24"/>
      <w:szCs w:val="24"/>
      <w:u w:val="single" w:color="0000FF"/>
      <w:bdr w:val="nil"/>
      <w:lang w:eastAsia="fr-FR"/>
    </w:rPr>
  </w:style>
  <w:style w:type="paragraph" w:styleId="T2">
    <w:name w:val="toc 2"/>
    <w:next w:val="CorpsA"/>
    <w:rsid w:val="002040F4"/>
    <w:pPr>
      <w:pBdr>
        <w:top w:val="nil"/>
        <w:left w:val="nil"/>
        <w:bottom w:val="nil"/>
        <w:right w:val="nil"/>
        <w:between w:val="nil"/>
        <w:bar w:val="nil"/>
      </w:pBdr>
      <w:spacing w:after="100"/>
      <w:ind w:left="216"/>
    </w:pPr>
    <w:rPr>
      <w:rFonts w:ascii="Calibri" w:eastAsia="Arial Unicode MS" w:hAnsi="Calibri" w:cs="Arial Unicode MS"/>
      <w:b/>
      <w:bCs/>
      <w:caps/>
      <w:color w:val="000000"/>
      <w:u w:val="single" w:color="000000"/>
      <w:bdr w:val="nil"/>
      <w:lang w:eastAsia="fr-FR"/>
    </w:rPr>
  </w:style>
  <w:style w:type="character" w:styleId="Kpr">
    <w:name w:val="Hyperlink"/>
    <w:basedOn w:val="VarsaylanParagrafYazTipi"/>
    <w:unhideWhenUsed/>
    <w:rsid w:val="009B5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edyadaci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vent.kadagan@renault.com.t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lihan.guzeller@renault.com.t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hakan.orhan@renault.com.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89497\OneDrive%20-%20Alliance\Bureau\Dacia%20Modele%20Communique%20de%20Presse%20v1.dotx" TargetMode="External"/></Relationships>
</file>

<file path=word/theme/theme1.xml><?xml version="1.0" encoding="utf-8"?>
<a:theme xmlns:a="http://schemas.openxmlformats.org/drawingml/2006/main" name="Thème Office">
  <a:themeElements>
    <a:clrScheme name="Dacia">
      <a:dk1>
        <a:srgbClr val="000000"/>
      </a:dk1>
      <a:lt1>
        <a:srgbClr val="FFFFFF"/>
      </a:lt1>
      <a:dk2>
        <a:srgbClr val="646B52"/>
      </a:dk2>
      <a:lt2>
        <a:srgbClr val="D6D2C4"/>
      </a:lt2>
      <a:accent1>
        <a:srgbClr val="4E5844"/>
      </a:accent1>
      <a:accent2>
        <a:srgbClr val="B9412D"/>
      </a:accent2>
      <a:accent3>
        <a:srgbClr val="D6D2C4"/>
      </a:accent3>
      <a:accent4>
        <a:srgbClr val="EC6528"/>
      </a:accent4>
      <a:accent5>
        <a:srgbClr val="B3CC23"/>
      </a:accent5>
      <a:accent6>
        <a:srgbClr val="E2E2E0"/>
      </a:accent6>
      <a:hlink>
        <a:srgbClr val="646B52"/>
      </a:hlink>
      <a:folHlink>
        <a:srgbClr val="D6D2C4"/>
      </a:folHlink>
    </a:clrScheme>
    <a:fontScheme name="Dac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AA467AD9D6842AC2D2C6A94FB0B38" ma:contentTypeVersion="12" ma:contentTypeDescription="Crée un document." ma:contentTypeScope="" ma:versionID="ff086bfcd1f045bb9a3be345faed8e28">
  <xsd:schema xmlns:xsd="http://www.w3.org/2001/XMLSchema" xmlns:xs="http://www.w3.org/2001/XMLSchema" xmlns:p="http://schemas.microsoft.com/office/2006/metadata/properties" xmlns:ns2="15256b9e-3020-48ca-898b-28beaa4ac680" xmlns:ns3="2c73abe8-5254-4c39-8ac2-e042ad7a26e3" targetNamespace="http://schemas.microsoft.com/office/2006/metadata/properties" ma:root="true" ma:fieldsID="dd3dff713a0cc7c903122ab404db35df" ns2:_="" ns3:_="">
    <xsd:import namespace="15256b9e-3020-48ca-898b-28beaa4ac680"/>
    <xsd:import namespace="2c73abe8-5254-4c39-8ac2-e042ad7a2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56b9e-3020-48ca-898b-28beaa4ac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3abe8-5254-4c39-8ac2-e042ad7a2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5361E-EB8E-4D21-8BF7-FA84182BC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563B8-25E7-4212-8B37-60D49EA49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56b9e-3020-48ca-898b-28beaa4ac680"/>
    <ds:schemaRef ds:uri="2c73abe8-5254-4c39-8ac2-e042ad7a2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FED25-016F-4965-A696-B3587EF4C1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Dacia Modele Communique de Presse v1</Template>
  <TotalTime>41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LE-BOUCHER Nicolas</dc:creator>
  <cp:keywords/>
  <dc:description/>
  <cp:lastModifiedBy>Aslıhan Güzeller SÖNMEZ</cp:lastModifiedBy>
  <cp:revision>7</cp:revision>
  <cp:lastPrinted>2021-06-18T08:48:00Z</cp:lastPrinted>
  <dcterms:created xsi:type="dcterms:W3CDTF">2021-08-03T09:55:00Z</dcterms:created>
  <dcterms:modified xsi:type="dcterms:W3CDTF">2021-08-03T15:13:00Z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2021-06-18T08:48:30Z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f71777da-87d2-4b8a-b10c-dd466eea62df</vt:lpwstr>
  </property>
  <property fmtid="{D5CDD505-2E9C-101B-9397-08002B2CF9AE}" pid="8" name="MSIP_Label_fd1c0902-ed92-4fed-896d-2e7725de02d4_ContentBits">
    <vt:lpwstr>2</vt:lpwstr>
  </property>
  <property fmtid="{D5CDD505-2E9C-101B-9397-08002B2CF9AE}" pid="9" name="ContentTypeId">
    <vt:lpwstr>0x010100539AA467AD9D6842AC2D2C6A94FB0B38</vt:lpwstr>
  </property>
</Properties>
</file>